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Перечень организаций, готовых заключать соглашения о трудоустройстве инвалидов</w:t>
      </w:r>
      <w:r>
        <w:rPr>
          <w:highlight w:val="none"/>
        </w:rPr>
      </w:r>
    </w:p>
    <w:p>
      <w:pPr>
        <w:ind w:left="10" w:right="2" w:hanging="10"/>
        <w:jc w:val="center"/>
        <w:spacing w:after="35" w:line="229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(Постановление Правительства РФ от 30.05.2024 № 709</w:t>
      </w:r>
      <w:r>
        <w:rPr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highlight w:val="none"/>
        </w:rPr>
      </w:pPr>
      <w:r>
        <w:rPr>
          <w:rFonts w:ascii="Times New Roman" w:hAnsi="Times New Roman" w:eastAsia="Times New Roman" w:cs="Times New Roman"/>
          <w:b/>
          <w:highlight w:val="none"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f0000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  <w:t xml:space="preserve">апреля 2026 года</w:t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</w:r>
      <w:r>
        <w:rPr>
          <w:highlight w:val="none"/>
        </w:rPr>
      </w:r>
    </w:p>
    <w:p>
      <w:pPr>
        <w:ind w:left="11" w:hanging="1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fb290d"/>
          <w:highlight w:val="none"/>
        </w:rPr>
      </w:pPr>
      <w:r>
        <w:rPr>
          <w:rFonts w:ascii="Times New Roman" w:hAnsi="Times New Roman" w:eastAsia="Times New Roman" w:cs="Times New Roman"/>
          <w:b/>
          <w:color w:val="fb290d"/>
          <w:highlight w:val="none"/>
        </w:rPr>
      </w:r>
      <w:r>
        <w:rPr>
          <w:rFonts w:ascii="Times New Roman" w:hAnsi="Times New Roman" w:eastAsia="Times New Roman" w:cs="Times New Roman"/>
          <w:b/>
          <w:color w:val="fb290d"/>
          <w:highlight w:val="none"/>
        </w:rPr>
      </w:r>
    </w:p>
    <w:tbl>
      <w:tblPr>
        <w:tblStyle w:val="819"/>
        <w:tblW w:w="16374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409"/>
        <w:gridCol w:w="1984"/>
        <w:gridCol w:w="2517"/>
        <w:gridCol w:w="1417"/>
        <w:gridCol w:w="1417"/>
        <w:gridCol w:w="1559"/>
      </w:tblGrid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spacing w:line="232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кадрового центра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36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 исполнителя)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специалиста кадрового центра (куратора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7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исполнителя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64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Адрес предприятия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ind w:left="360"/>
              <w:jc w:val="center"/>
              <w:spacing w:line="231" w:lineRule="auto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58"/>
              <w:jc w:val="center"/>
              <w:spacing w:line="231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ФИО и телефон ответственного специалиста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highlight w:val="none"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ind w:right="1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ИНН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ind w:left="-36"/>
              <w:jc w:val="center"/>
              <w:spacing w:line="23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Актуальная дата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none"/>
              </w:rPr>
              <w:t xml:space="preserve">Предложение на трудоустройство инвалида (чел.)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Алексеевский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кадровый центр ОКУ «Белгородской области»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Попова Марина Вячеславовна, 8 4722 35-77-38, доб. 1008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МБУДО «Дом детского творчества»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г. Алексеевка,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пл. Никольская, д. 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Копанева Марина Геннадьевна,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8(47234)3-56-79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3122007810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КЦ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УКБ «Белгородсоцбанк»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Белгород, Свято-Троицкий бульвар, 38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Холодова Жаннетта Александровна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тел. 89040867774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  <w:highlight w:val="none"/>
                </w:rPr>
                <w:t xml:space="preserve">KholodovaZA@belsocbank.ru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3123004233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«Станция скорой медицинской помощи 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пр-кт Белгородский, д.55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Емельяненко Татьяна Александровна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8(4722)337674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3123021126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078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«Белгородская областная клиническая больница Святителя Иоасафа»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Некрасова, 8/9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Кушнарева Ирина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8(4722)504719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3124020975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ГУП «Белоблводоканал»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3 Интернационала, д.40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Симонов Михаил Андреевич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8(4722)346991 доб.155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3123460476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8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БРООООИ Всероссийское общество глухих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Костюкова, д. 1а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Шашнин Юрий Геннадьевич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+79087838277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3124019313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69"/>
        </w:trPr>
        <w:tc>
          <w:tcPr>
            <w:tcW w:w="534" w:type="dxa"/>
            <w:vMerge w:val="restart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nos" w:cs="Times New Roman"/>
                <w:color w:val="000000"/>
                <w:highlight w:val="none"/>
              </w:rPr>
              <w:t xml:space="preserve">АО "ГАЗПРОМ ГАЗОРАСПРЕДЕЛЕНИЕ БЕЛГОРОД"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 г. Белгород пер Заводской 5-й д.38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Рахманина Татьяна Алексеевна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+7(4722)34-92-63 (1130)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3124010222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69"/>
        </w:trPr>
        <w:tc>
          <w:tcPr>
            <w:tcW w:w="534" w:type="dxa"/>
            <w:textDirection w:val="lrTb"/>
            <w:noWrap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Мерзликина Ольга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8(4722)358644 доб.1050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  <w:t xml:space="preserve">ФИЛИАЛ АО "РИР ЭНЕРГО" - "БЕЛГОРОДСКАЯ ГЕНЕРАЦИЯ"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Белгород, ул. Северо-Донецкая, 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ДУБЕНЦОВА ЕЛЕНА НИКОЛАЕВНА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Рабочий +74722247340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  <w:highlight w:val="none"/>
              </w:rPr>
            </w:pPr>
            <w:r>
              <w:rPr>
                <w:rFonts w:ascii="Times New Roman" w:hAnsi="Times New Roman" w:eastAsia="Roboto" w:cs="Times New Roman"/>
                <w:color w:val="25282b"/>
                <w:highlight w:val="none"/>
              </w:rPr>
              <w:t xml:space="preserve">6829012680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АО «Борисовский завод мостовых металлоконструкций имени В.А. Скляренко»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Белгородская обл., п. Борисовка, ул. Новоборисовская, 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Круговая Ирина Николаевна,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8 (47246) 5-82-34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3103004524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Arial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Новожен Наталья Петровна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8(4722)25-01-09доб. 1004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«Борисовская теплосетевая компания»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Борисовский р-н,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Борисовка, ул. Советская, д. 88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Карасева Елена Алексеевна тел. 84724653020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3103006137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Валуйский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"ВП "Металлоизделия"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Валуйский р-н, г. Валуйки, ул. Чапаева, д.34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Наталья Анатольевна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8(747236)3-24-79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3126007151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577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Старооскольский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Мацнева Надежда Александровна 8(4722) 251317 доб.701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«УПП Оскольское»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г. Старый Оскол, ул. Демократическая,  д.  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Любимова Татьяна Валентиновна 8(4725) 225630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3128013701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Чернянский  кадровый центр ОКУ «Белгородской области»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Бондаренко Наталья Александровна,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8-4722-25-03-30*1004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ОГБУЗ «Чернянская ЦРБ им. П. В. Гапотченко»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п. Чернянка, ул.Степана Разина, 2 «а»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Хомутцова Наталья Михайловна,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8-47232-5-51-49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3119001504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027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8(4722)25-03-29 доб.1012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"Телеком Групп"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р-н,  с. Новая Таволжанка, ул. Кирова, д. 11, оф. 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Скрипченко Татьяна Александровна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3123215690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131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8(4722)25-03-29 доб.1012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МБОУ «СОШ №3 г.Шебекино»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 ул. Октябрьская, д.3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Суслова Анастасия Андреевна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89524219911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542"/>
        </w:trPr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8(4722)25-03-29 доб.1012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ОГБОУ «Шебекинская СОШ с УИОП» Белгородской области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Шебекино, ул. Мичурина, д.2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Плотникова Светлана Владимировна, директор 89056755137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3120009508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Шебекинский кадровый центр ОКУ «Белгородской области»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6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Дегтярева Ольга Федоровна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8(4722)25-03-29 доб.1012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40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Белгородский филиал ООО "Тамбовский бекон"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Белгородская обл., Шебекинский р-н, Территория в границах Новотаволжанского СП, 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5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Гамзина Наталья Викторовна, 8-951-156-95-20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6803629911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.04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.2026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567" w:right="709" w:bottom="851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Title Char"/>
    <w:basedOn w:val="641"/>
    <w:link w:val="662"/>
    <w:uiPriority w:val="10"/>
    <w:rPr>
      <w:sz w:val="48"/>
      <w:szCs w:val="48"/>
    </w:rPr>
  </w:style>
  <w:style w:type="character" w:styleId="635">
    <w:name w:val="Subtitle Char"/>
    <w:basedOn w:val="641"/>
    <w:link w:val="664"/>
    <w:uiPriority w:val="11"/>
    <w:rPr>
      <w:sz w:val="24"/>
      <w:szCs w:val="24"/>
    </w:rPr>
  </w:style>
  <w:style w:type="character" w:styleId="636">
    <w:name w:val="Quote Char"/>
    <w:link w:val="666"/>
    <w:uiPriority w:val="29"/>
    <w:rPr>
      <w:i/>
    </w:rPr>
  </w:style>
  <w:style w:type="character" w:styleId="637">
    <w:name w:val="Intense Quote Char"/>
    <w:link w:val="668"/>
    <w:uiPriority w:val="30"/>
    <w:rPr>
      <w:i/>
    </w:rPr>
  </w:style>
  <w:style w:type="character" w:styleId="638">
    <w:name w:val="Footnote Text Char"/>
    <w:link w:val="802"/>
    <w:uiPriority w:val="99"/>
    <w:rPr>
      <w:sz w:val="18"/>
    </w:rPr>
  </w:style>
  <w:style w:type="character" w:styleId="639">
    <w:name w:val="Endnote Text Char"/>
    <w:link w:val="805"/>
    <w:uiPriority w:val="99"/>
    <w:rPr>
      <w:sz w:val="20"/>
    </w:rPr>
  </w:style>
  <w:style w:type="paragraph" w:styleId="640" w:default="1">
    <w:name w:val="Normal"/>
    <w:qFormat/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 w:customStyle="1">
    <w:name w:val="Heading 2"/>
    <w:basedOn w:val="640"/>
    <w:next w:val="640"/>
    <w:link w:val="6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45" w:customStyle="1">
    <w:name w:val="Heading 2 Char"/>
    <w:basedOn w:val="641"/>
    <w:link w:val="644"/>
    <w:uiPriority w:val="9"/>
    <w:rPr>
      <w:rFonts w:ascii="Arial" w:hAnsi="Arial" w:eastAsia="Arial" w:cs="Arial"/>
      <w:sz w:val="34"/>
    </w:rPr>
  </w:style>
  <w:style w:type="paragraph" w:styleId="646" w:customStyle="1">
    <w:name w:val="Heading 3"/>
    <w:basedOn w:val="640"/>
    <w:next w:val="640"/>
    <w:link w:val="64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47" w:customStyle="1">
    <w:name w:val="Heading 3 Char"/>
    <w:basedOn w:val="641"/>
    <w:link w:val="646"/>
    <w:uiPriority w:val="9"/>
    <w:rPr>
      <w:rFonts w:ascii="Arial" w:hAnsi="Arial" w:eastAsia="Arial" w:cs="Arial"/>
      <w:sz w:val="30"/>
      <w:szCs w:val="30"/>
    </w:rPr>
  </w:style>
  <w:style w:type="paragraph" w:styleId="648" w:customStyle="1">
    <w:name w:val="Heading 4"/>
    <w:basedOn w:val="640"/>
    <w:next w:val="640"/>
    <w:link w:val="64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 w:customStyle="1">
    <w:name w:val="Heading 4 Char"/>
    <w:basedOn w:val="641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 w:customStyle="1">
    <w:name w:val="Heading 5"/>
    <w:basedOn w:val="640"/>
    <w:next w:val="640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 w:customStyle="1">
    <w:name w:val="Heading 5 Char"/>
    <w:basedOn w:val="641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 w:customStyle="1">
    <w:name w:val="Heading 6"/>
    <w:basedOn w:val="640"/>
    <w:next w:val="640"/>
    <w:link w:val="65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53" w:customStyle="1">
    <w:name w:val="Heading 6 Char"/>
    <w:basedOn w:val="641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 w:customStyle="1">
    <w:name w:val="Heading 7"/>
    <w:basedOn w:val="640"/>
    <w:next w:val="640"/>
    <w:link w:val="65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55" w:customStyle="1">
    <w:name w:val="Heading 7 Char"/>
    <w:basedOn w:val="641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 w:customStyle="1">
    <w:name w:val="Heading 8"/>
    <w:basedOn w:val="640"/>
    <w:next w:val="640"/>
    <w:link w:val="65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57" w:customStyle="1">
    <w:name w:val="Heading 8 Char"/>
    <w:basedOn w:val="641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 w:customStyle="1">
    <w:name w:val="Heading 9"/>
    <w:basedOn w:val="640"/>
    <w:next w:val="640"/>
    <w:link w:val="65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 w:customStyle="1">
    <w:name w:val="Heading 9 Char"/>
    <w:basedOn w:val="641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64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after="0" w:line="240" w:lineRule="auto"/>
    </w:pPr>
  </w:style>
  <w:style w:type="paragraph" w:styleId="662">
    <w:name w:val="Title"/>
    <w:basedOn w:val="640"/>
    <w:next w:val="640"/>
    <w:link w:val="663"/>
    <w:uiPriority w:val="10"/>
    <w:qFormat/>
    <w:pPr>
      <w:contextualSpacing/>
      <w:spacing w:before="300"/>
    </w:pPr>
    <w:rPr>
      <w:sz w:val="48"/>
      <w:szCs w:val="48"/>
    </w:rPr>
  </w:style>
  <w:style w:type="character" w:styleId="663" w:customStyle="1">
    <w:name w:val="Название Знак"/>
    <w:basedOn w:val="641"/>
    <w:link w:val="662"/>
    <w:uiPriority w:val="10"/>
    <w:rPr>
      <w:sz w:val="48"/>
      <w:szCs w:val="48"/>
    </w:rPr>
  </w:style>
  <w:style w:type="paragraph" w:styleId="664">
    <w:name w:val="Subtitle"/>
    <w:basedOn w:val="640"/>
    <w:next w:val="640"/>
    <w:link w:val="665"/>
    <w:uiPriority w:val="11"/>
    <w:qFormat/>
    <w:pPr>
      <w:spacing w:before="200"/>
    </w:pPr>
    <w:rPr>
      <w:sz w:val="24"/>
      <w:szCs w:val="24"/>
    </w:rPr>
  </w:style>
  <w:style w:type="character" w:styleId="665" w:customStyle="1">
    <w:name w:val="Подзаголовок Знак"/>
    <w:basedOn w:val="641"/>
    <w:link w:val="664"/>
    <w:uiPriority w:val="11"/>
    <w:rPr>
      <w:sz w:val="24"/>
      <w:szCs w:val="24"/>
    </w:rPr>
  </w:style>
  <w:style w:type="paragraph" w:styleId="666">
    <w:name w:val="Quote"/>
    <w:basedOn w:val="640"/>
    <w:next w:val="640"/>
    <w:link w:val="667"/>
    <w:uiPriority w:val="29"/>
    <w:qFormat/>
    <w:pPr>
      <w:ind w:left="720" w:right="720"/>
    </w:pPr>
    <w:rPr>
      <w:i/>
    </w:rPr>
  </w:style>
  <w:style w:type="character" w:styleId="667" w:customStyle="1">
    <w:name w:val="Цитата 2 Знак"/>
    <w:link w:val="666"/>
    <w:uiPriority w:val="29"/>
    <w:rPr>
      <w:i/>
    </w:rPr>
  </w:style>
  <w:style w:type="paragraph" w:styleId="668">
    <w:name w:val="Intense Quote"/>
    <w:basedOn w:val="640"/>
    <w:next w:val="640"/>
    <w:link w:val="6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 w:customStyle="1">
    <w:name w:val="Выделенная цитата Знак"/>
    <w:link w:val="668"/>
    <w:uiPriority w:val="30"/>
    <w:rPr>
      <w:i/>
    </w:rPr>
  </w:style>
  <w:style w:type="paragraph" w:styleId="670" w:customStyle="1">
    <w:name w:val="Header"/>
    <w:basedOn w:val="64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 w:customStyle="1">
    <w:name w:val="Header Char"/>
    <w:basedOn w:val="641"/>
    <w:link w:val="670"/>
    <w:uiPriority w:val="99"/>
  </w:style>
  <w:style w:type="paragraph" w:styleId="672" w:customStyle="1">
    <w:name w:val="Footer"/>
    <w:basedOn w:val="64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 w:customStyle="1">
    <w:name w:val="Footer Char"/>
    <w:basedOn w:val="641"/>
    <w:link w:val="672"/>
    <w:uiPriority w:val="99"/>
  </w:style>
  <w:style w:type="paragraph" w:styleId="674" w:customStyle="1">
    <w:name w:val="Caption"/>
    <w:basedOn w:val="640"/>
    <w:next w:val="64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5" w:customStyle="1">
    <w:name w:val="Caption Char"/>
    <w:link w:val="672"/>
    <w:uiPriority w:val="99"/>
  </w:style>
  <w:style w:type="table" w:styleId="676" w:customStyle="1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 w:customStyle="1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 w:customStyle="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 w:customStyle="1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 w:customStyle="1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5" w:customStyle="1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6" w:customStyle="1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7" w:customStyle="1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8" w:customStyle="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9" w:customStyle="1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0" w:customStyle="1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8" w:customStyle="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9" w:customStyle="1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0" w:customStyle="1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1" w:customStyle="1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2" w:customStyle="1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3" w:customStyle="1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4" w:customStyle="1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5" w:customStyle="1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 w:customStyle="1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8" w:customStyle="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0" w:customStyle="1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2" w:customStyle="1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3" w:customStyle="1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ned - Accent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1" w:customStyle="1">
    <w:name w:val="Lined - Accent 1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2" w:customStyle="1">
    <w:name w:val="Lined - Accent 2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3" w:customStyle="1">
    <w:name w:val="Lined - Accent 3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4" w:customStyle="1">
    <w:name w:val="Lined - Accent 4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5" w:customStyle="1">
    <w:name w:val="Lined - Accent 5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6" w:customStyle="1">
    <w:name w:val="Lined - Accent 6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7" w:customStyle="1">
    <w:name w:val="Bordered &amp; Lined - Accent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Bordered &amp; Lined - Accent 1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9" w:customStyle="1">
    <w:name w:val="Bordered &amp; Lined - Accent 2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0" w:customStyle="1">
    <w:name w:val="Bordered &amp; Lined - Accent 3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1" w:customStyle="1">
    <w:name w:val="Bordered &amp; Lined - Accent 4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2" w:customStyle="1">
    <w:name w:val="Bordered &amp; Lined - Accent 5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3" w:customStyle="1">
    <w:name w:val="Bordered &amp; Lined - Accent 6"/>
    <w:basedOn w:val="6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4" w:customStyle="1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5" w:customStyle="1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6" w:customStyle="1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7" w:customStyle="1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8" w:customStyle="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9" w:customStyle="1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0" w:customStyle="1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paragraph" w:styleId="802">
    <w:name w:val="footnote text"/>
    <w:basedOn w:val="640"/>
    <w:link w:val="803"/>
    <w:uiPriority w:val="99"/>
    <w:semiHidden/>
    <w:unhideWhenUsed/>
    <w:pPr>
      <w:spacing w:after="40" w:line="240" w:lineRule="auto"/>
    </w:pPr>
    <w:rPr>
      <w:sz w:val="18"/>
    </w:rPr>
  </w:style>
  <w:style w:type="character" w:styleId="803" w:customStyle="1">
    <w:name w:val="Текст сноски Знак"/>
    <w:link w:val="802"/>
    <w:uiPriority w:val="99"/>
    <w:rPr>
      <w:sz w:val="18"/>
    </w:rPr>
  </w:style>
  <w:style w:type="character" w:styleId="804">
    <w:name w:val="footnote reference"/>
    <w:basedOn w:val="641"/>
    <w:uiPriority w:val="99"/>
    <w:unhideWhenUsed/>
    <w:rPr>
      <w:vertAlign w:val="superscript"/>
    </w:rPr>
  </w:style>
  <w:style w:type="paragraph" w:styleId="805">
    <w:name w:val="endnote text"/>
    <w:basedOn w:val="640"/>
    <w:link w:val="806"/>
    <w:uiPriority w:val="99"/>
    <w:semiHidden/>
    <w:unhideWhenUsed/>
    <w:pPr>
      <w:spacing w:after="0" w:line="240" w:lineRule="auto"/>
    </w:pPr>
    <w:rPr>
      <w:sz w:val="20"/>
    </w:rPr>
  </w:style>
  <w:style w:type="character" w:styleId="806" w:customStyle="1">
    <w:name w:val="Текст концевой сноски Знак"/>
    <w:link w:val="805"/>
    <w:uiPriority w:val="99"/>
    <w:rPr>
      <w:sz w:val="20"/>
    </w:rPr>
  </w:style>
  <w:style w:type="character" w:styleId="807">
    <w:name w:val="endnote reference"/>
    <w:basedOn w:val="641"/>
    <w:uiPriority w:val="99"/>
    <w:semiHidden/>
    <w:unhideWhenUsed/>
    <w:rPr>
      <w:vertAlign w:val="superscript"/>
    </w:rPr>
  </w:style>
  <w:style w:type="paragraph" w:styleId="808">
    <w:name w:val="toc 1"/>
    <w:basedOn w:val="640"/>
    <w:next w:val="640"/>
    <w:uiPriority w:val="39"/>
    <w:unhideWhenUsed/>
    <w:pPr>
      <w:spacing w:after="57"/>
    </w:pPr>
  </w:style>
  <w:style w:type="paragraph" w:styleId="809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0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1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2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3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4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5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6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>
    <w:name w:val="table of figures"/>
    <w:basedOn w:val="640"/>
    <w:next w:val="640"/>
    <w:uiPriority w:val="99"/>
    <w:unhideWhenUsed/>
    <w:pPr>
      <w:spacing w:after="0"/>
    </w:pPr>
  </w:style>
  <w:style w:type="table" w:styleId="819">
    <w:name w:val="Table Grid"/>
    <w:basedOn w:val="642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0" w:customStyle="1">
    <w:name w:val="Heading 1"/>
    <w:basedOn w:val="640"/>
    <w:next w:val="64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21" w:customStyle="1">
    <w:name w:val="Заголовок 11"/>
    <w:basedOn w:val="640"/>
    <w:next w:val="640"/>
    <w:link w:val="82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822" w:customStyle="1">
    <w:name w:val="Heading 1 Char"/>
    <w:basedOn w:val="641"/>
    <w:link w:val="82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revision>10</cp:revision>
  <dcterms:created xsi:type="dcterms:W3CDTF">2026-01-20T11:14:00Z</dcterms:created>
  <dcterms:modified xsi:type="dcterms:W3CDTF">2026-04-24T07:30:11Z</dcterms:modified>
</cp:coreProperties>
</file>