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BFT1"/>
        <w:rPr>
          <w:rFonts w:asciiTheme="minorHAnsi" w:hAnsiTheme="minorHAnsi"/>
        </w:rPr>
      </w:pPr>
    </w:p>
    <w:p>
      <w:pPr>
        <w:pStyle w:val="BFT1"/>
        <w:rPr>
          <w:rFonts w:asciiTheme="minorHAnsi" w:hAnsiTheme="minorHAnsi"/>
        </w:rPr>
      </w:pPr>
    </w:p>
    <w:p>
      <w:pPr>
        <w:pStyle w:val="BFT1"/>
        <w:rPr>
          <w:rFonts w:asciiTheme="minorHAnsi" w:hAnsiTheme="minorHAnsi"/>
        </w:rPr>
      </w:pPr>
    </w:p>
    <w:p>
      <w:pPr>
        <w:pStyle w:val="BFT1"/>
        <w:rPr>
          <w:rFonts w:asciiTheme="minorHAnsi" w:hAnsiTheme="minorHAnsi"/>
        </w:rPr>
      </w:pPr>
    </w:p>
    <w:p>
      <w:pPr>
        <w:pStyle w:val="BFT1"/>
        <w:rPr>
          <w:color w:val="000000" w:themeColor="text1"/>
          <w:sz w:val="36"/>
          <w:szCs w:val="36"/>
        </w:rPr>
      </w:pPr>
      <w:bookmarkStart w:id="0" w:name="_Hlk158816106"/>
      <w:r>
        <w:rPr>
          <w:color w:val="000000" w:themeColor="text1"/>
          <w:sz w:val="36"/>
          <w:szCs w:val="36"/>
        </w:rPr>
        <w:t xml:space="preserve">ЕДИНАЯ ЦИФРОВАЯ ПЛАТФОРМА В СФЕРЕ ЗАНЯТОСТИ И ТРУДОВЫХ ОТНОШЕНИЙ «РАБОТА В РОССИИ»</w:t>
      </w:r>
      <w:bookmarkEnd w:id="0"/>
    </w:p>
    <w:p>
      <w:pPr>
        <w:pStyle w:val="BFT1"/>
        <w:rPr>
          <w:sz w:val="36"/>
          <w:szCs w:val="36"/>
        </w:rPr>
      </w:pPr>
      <w:r>
        <w:rPr>
          <w:sz w:val="36"/>
          <w:szCs w:val="36"/>
        </w:rPr>
        <w:t xml:space="preserve">Инструкция по мере государственной поддержки в сфере занятости населения по содействию работодателям в подборе необходимых работников</w:t>
      </w:r>
    </w:p>
    <w:p>
      <w:pPr>
        <w:spacing w:after="200" w:line="276" w:lineRule="auto"/>
        <w:ind w:firstLine="0"/>
        <w:jc w:val="left"/>
        <w:rPr>
          <w:rFonts w:eastAsia="Batang" w:cstheme="minorBidi"/>
          <w:b/>
          <w:bCs/>
          <w:sz w:val="28"/>
          <w:szCs w:val="28"/>
          <w:lang w:eastAsia="en-US"/>
        </w:rPr>
      </w:pPr>
      <w:r>
        <w:br w:type="page" w:clear="all"/>
      </w:r>
    </w:p>
    <w:bookmarkStart w:id="1" w:name="_Toc82015221"/>
    <w:sdt>
      <w:sdtPr>
        <w:id w:val="-428728241"/>
        <w:docPartObj>
          <w:docPartGallery w:val="Table of Contents"/>
          <w:docPartUnique w:val="true"/>
        </w:docPartObj>
        <w:rPr>
          <w:b w:val="0"/>
          <w:caps w:val="0"/>
          <w:sz w:val="24"/>
        </w:rPr>
      </w:sdtPr>
      <w:sdtContent>
        <w:p>
          <w:pPr>
            <w:pStyle w:val="BFTZagolovokbeznum"/>
            <w:keepLines w:val="0"/>
            <w:spacing w:before="200"/>
            <w:outlineLvl w:val="9"/>
            <w:rPr>
              <w:sz w:val="32"/>
            </w:rPr>
          </w:pPr>
          <w:r>
            <w:rPr>
              <w:sz w:val="32"/>
              <w:szCs w:val="28"/>
            </w:rPr>
            <w:t xml:space="preserve">Содержание</w:t>
          </w:r>
        </w:p>
        <w:p>
          <w:pPr>
            <w:pStyle w:val="14"/>
            <w:rPr>
              <w:rFonts w:asciiTheme="minorHAnsi" w:hAnsiTheme="minorHAnsi" w:eastAsiaTheme="minorEastAsia" w:cstheme="minorBidi"/>
              <w:bCs w:val="0"/>
              <w:sz w:val="28"/>
              <w:szCs w:val="22"/>
            </w:rPr>
          </w:pPr>
          <w:r>
            <w:rPr>
              <w:rFonts w:asciiTheme="majorHAnsi" w:hAnsiTheme="majorHAnsi" w:cstheme="majorHAnsi"/>
              <w:szCs w:val="24"/>
            </w:rPr>
            <w:fldChar w:fldCharType="begin"/>
          </w:r>
          <w:r>
            <w:instrText xml:space="preserve"> TOC \o "1-3" \h \z \u </w:instrText>
          </w:r>
          <w:r>
            <w:rPr>
              <w:rFonts w:asciiTheme="majorHAnsi" w:hAnsiTheme="majorHAnsi" w:cstheme="majorHAnsi"/>
              <w:szCs w:val="24"/>
            </w:rPr>
            <w:fldChar w:fldCharType="separate"/>
          </w:r>
          <w:hyperlink w:tooltip="#_Toc189322779" w:anchor="_Toc189322779" w:history="1">
            <w:r>
              <w:rPr>
                <w:rStyle w:val="af0"/>
                <w:rFonts w:eastAsiaTheme="minorHAnsi"/>
                <w:sz w:val="24"/>
              </w:rPr>
              <w:t xml:space="preserve">Термины и сокращения</w:t>
            </w:r>
            <w:r>
              <w:rPr>
                <w:sz w:val="24"/>
              </w:rPr>
              <w:tab/>
            </w:r>
            <w:r>
              <w:rPr>
                <w:sz w:val="24"/>
              </w:rPr>
              <w:fldChar w:fldCharType="begin"/>
            </w:r>
            <w:r>
              <w:rPr>
                <w:sz w:val="24"/>
              </w:rPr>
              <w:instrText xml:space="preserve"> PAGEREF _Toc189322779 \h </w:instrText>
            </w:r>
            <w:r>
              <w:rPr>
                <w:sz w:val="24"/>
              </w:rPr>
            </w:r>
            <w:r>
              <w:rPr>
                <w:sz w:val="24"/>
              </w:rPr>
              <w:fldChar w:fldCharType="separate"/>
            </w:r>
            <w:r>
              <w:rPr>
                <w:sz w:val="24"/>
              </w:rPr>
              <w:t xml:space="preserve">3</w:t>
            </w:r>
            <w:r>
              <w:rPr>
                <w:sz w:val="24"/>
              </w:rPr>
              <w:fldChar w:fldCharType="end"/>
            </w:r>
          </w:hyperlink>
        </w:p>
        <w:p>
          <w:pPr>
            <w:pStyle w:val="14"/>
            <w:rPr>
              <w:rFonts w:asciiTheme="minorHAnsi" w:hAnsiTheme="minorHAnsi" w:eastAsiaTheme="minorEastAsia" w:cstheme="minorBidi"/>
              <w:bCs w:val="0"/>
              <w:sz w:val="28"/>
              <w:szCs w:val="22"/>
            </w:rPr>
          </w:pPr>
          <w:hyperlink w:tooltip="#_Toc189322780" w:anchor="_Toc189322780" w:history="1">
            <w:r>
              <w:rPr>
                <w:rStyle w:val="af0"/>
                <w:sz w:val="24"/>
              </w:rPr>
              <w:t xml:space="preserve">1 Авторизация пользователей</w:t>
            </w:r>
            <w:r>
              <w:rPr>
                <w:sz w:val="24"/>
              </w:rPr>
              <w:tab/>
            </w:r>
            <w:r>
              <w:rPr>
                <w:sz w:val="24"/>
              </w:rPr>
              <w:fldChar w:fldCharType="begin"/>
            </w:r>
            <w:r>
              <w:rPr>
                <w:sz w:val="24"/>
              </w:rPr>
              <w:instrText xml:space="preserve"> PAGEREF _Toc189322780 \h </w:instrText>
            </w:r>
            <w:r>
              <w:rPr>
                <w:sz w:val="24"/>
              </w:rPr>
            </w:r>
            <w:r>
              <w:rPr>
                <w:sz w:val="24"/>
              </w:rPr>
              <w:fldChar w:fldCharType="separate"/>
            </w:r>
            <w:r>
              <w:rPr>
                <w:sz w:val="24"/>
              </w:rPr>
              <w:t xml:space="preserve">4</w:t>
            </w:r>
            <w:r>
              <w:rPr>
                <w:sz w:val="24"/>
              </w:rPr>
              <w:fldChar w:fldCharType="end"/>
            </w:r>
          </w:hyperlink>
        </w:p>
        <w:p>
          <w:pPr>
            <w:pStyle w:val="27"/>
            <w:rPr>
              <w:rFonts w:asciiTheme="minorHAnsi" w:hAnsiTheme="minorHAnsi" w:eastAsiaTheme="minorEastAsia" w:cstheme="minorBidi"/>
              <w:bCs w:val="0"/>
              <w:sz w:val="28"/>
              <w:szCs w:val="22"/>
            </w:rPr>
          </w:pPr>
          <w:hyperlink w:tooltip="#_Toc189322781" w:anchor="_Toc189322781" w:history="1">
            <w:r>
              <w:rPr>
                <w:rStyle w:val="af0"/>
                <w:sz w:val="24"/>
              </w:rPr>
              <w:t xml:space="preserve">1.1 Авторизация работодателя на портале</w:t>
            </w:r>
            <w:r>
              <w:rPr>
                <w:sz w:val="24"/>
              </w:rPr>
              <w:tab/>
            </w:r>
            <w:r>
              <w:rPr>
                <w:sz w:val="24"/>
              </w:rPr>
              <w:fldChar w:fldCharType="begin"/>
            </w:r>
            <w:r>
              <w:rPr>
                <w:sz w:val="24"/>
              </w:rPr>
              <w:instrText xml:space="preserve"> PAGEREF _Toc189322781 \h </w:instrText>
            </w:r>
            <w:r>
              <w:rPr>
                <w:sz w:val="24"/>
              </w:rPr>
            </w:r>
            <w:r>
              <w:rPr>
                <w:sz w:val="24"/>
              </w:rPr>
              <w:fldChar w:fldCharType="separate"/>
            </w:r>
            <w:r>
              <w:rPr>
                <w:sz w:val="24"/>
              </w:rPr>
              <w:t xml:space="preserve">4</w:t>
            </w:r>
            <w:r>
              <w:rPr>
                <w:sz w:val="24"/>
              </w:rPr>
              <w:fldChar w:fldCharType="end"/>
            </w:r>
          </w:hyperlink>
        </w:p>
        <w:p>
          <w:pPr>
            <w:pStyle w:val="27"/>
            <w:rPr>
              <w:rFonts w:asciiTheme="minorHAnsi" w:hAnsiTheme="minorHAnsi" w:eastAsiaTheme="minorEastAsia" w:cstheme="minorBidi"/>
              <w:bCs w:val="0"/>
              <w:sz w:val="28"/>
              <w:szCs w:val="22"/>
            </w:rPr>
          </w:pPr>
          <w:hyperlink w:tooltip="#_Toc189322782" w:anchor="_Toc189322782" w:history="1">
            <w:r>
              <w:rPr>
                <w:rStyle w:val="af0"/>
                <w:sz w:val="24"/>
              </w:rPr>
              <w:t xml:space="preserve">1.2 Авторизация регионального администратора/сотрудника СЗН в ЛК СЗН</w:t>
            </w:r>
            <w:r>
              <w:rPr>
                <w:sz w:val="24"/>
              </w:rPr>
              <w:tab/>
            </w:r>
            <w:r>
              <w:rPr>
                <w:sz w:val="24"/>
              </w:rPr>
              <w:fldChar w:fldCharType="begin"/>
            </w:r>
            <w:r>
              <w:rPr>
                <w:sz w:val="24"/>
              </w:rPr>
              <w:instrText xml:space="preserve"> PAGEREF _Toc189322782 \h </w:instrText>
            </w:r>
            <w:r>
              <w:rPr>
                <w:sz w:val="24"/>
              </w:rPr>
            </w:r>
            <w:r>
              <w:rPr>
                <w:sz w:val="24"/>
              </w:rPr>
              <w:fldChar w:fldCharType="separate"/>
            </w:r>
            <w:r>
              <w:rPr>
                <w:sz w:val="24"/>
              </w:rPr>
              <w:t xml:space="preserve">6</w:t>
            </w:r>
            <w:r>
              <w:rPr>
                <w:sz w:val="24"/>
              </w:rPr>
              <w:fldChar w:fldCharType="end"/>
            </w:r>
          </w:hyperlink>
        </w:p>
        <w:p>
          <w:pPr>
            <w:pStyle w:val="14"/>
            <w:rPr>
              <w:rFonts w:asciiTheme="minorHAnsi" w:hAnsiTheme="minorHAnsi" w:eastAsiaTheme="minorEastAsia" w:cstheme="minorBidi"/>
              <w:bCs w:val="0"/>
              <w:sz w:val="28"/>
              <w:szCs w:val="22"/>
            </w:rPr>
          </w:pPr>
          <w:hyperlink w:tooltip="#_Toc189322783" w:anchor="_Toc189322783" w:history="1">
            <w:r>
              <w:rPr>
                <w:rStyle w:val="af0"/>
                <w:sz w:val="24"/>
              </w:rPr>
              <w:t xml:space="preserve">2 Создание вакансии в ЛК работодателя</w:t>
            </w:r>
            <w:r>
              <w:rPr>
                <w:sz w:val="24"/>
              </w:rPr>
              <w:tab/>
            </w:r>
            <w:r>
              <w:rPr>
                <w:sz w:val="24"/>
              </w:rPr>
              <w:fldChar w:fldCharType="begin"/>
            </w:r>
            <w:r>
              <w:rPr>
                <w:sz w:val="24"/>
              </w:rPr>
              <w:instrText xml:space="preserve"> PAGEREF _Toc189322783 \h </w:instrText>
            </w:r>
            <w:r>
              <w:rPr>
                <w:sz w:val="24"/>
              </w:rPr>
            </w:r>
            <w:r>
              <w:rPr>
                <w:sz w:val="24"/>
              </w:rPr>
              <w:fldChar w:fldCharType="separate"/>
            </w:r>
            <w:r>
              <w:rPr>
                <w:sz w:val="24"/>
              </w:rPr>
              <w:t xml:space="preserve">8</w:t>
            </w:r>
            <w:r>
              <w:rPr>
                <w:sz w:val="24"/>
              </w:rPr>
              <w:fldChar w:fldCharType="end"/>
            </w:r>
          </w:hyperlink>
        </w:p>
        <w:p>
          <w:pPr>
            <w:pStyle w:val="27"/>
            <w:rPr>
              <w:rFonts w:asciiTheme="minorHAnsi" w:hAnsiTheme="minorHAnsi" w:eastAsiaTheme="minorEastAsia" w:cstheme="minorBidi"/>
              <w:bCs w:val="0"/>
              <w:sz w:val="28"/>
              <w:szCs w:val="22"/>
            </w:rPr>
          </w:pPr>
          <w:hyperlink w:tooltip="#_Toc189322784" w:anchor="_Toc189322784" w:history="1">
            <w:r>
              <w:rPr>
                <w:rStyle w:val="af0"/>
                <w:sz w:val="24"/>
              </w:rPr>
              <w:t xml:space="preserve">2.1 Блок «Вид занятости»</w:t>
            </w:r>
            <w:r>
              <w:rPr>
                <w:sz w:val="24"/>
              </w:rPr>
              <w:tab/>
            </w:r>
            <w:r>
              <w:rPr>
                <w:sz w:val="24"/>
              </w:rPr>
              <w:fldChar w:fldCharType="begin"/>
            </w:r>
            <w:r>
              <w:rPr>
                <w:sz w:val="24"/>
              </w:rPr>
              <w:instrText xml:space="preserve"> PAGEREF _Toc189322784 \h </w:instrText>
            </w:r>
            <w:r>
              <w:rPr>
                <w:sz w:val="24"/>
              </w:rPr>
            </w:r>
            <w:r>
              <w:rPr>
                <w:sz w:val="24"/>
              </w:rPr>
              <w:fldChar w:fldCharType="separate"/>
            </w:r>
            <w:r>
              <w:rPr>
                <w:sz w:val="24"/>
              </w:rPr>
              <w:t xml:space="preserve">9</w:t>
            </w:r>
            <w:r>
              <w:rPr>
                <w:sz w:val="24"/>
              </w:rPr>
              <w:fldChar w:fldCharType="end"/>
            </w:r>
          </w:hyperlink>
        </w:p>
        <w:p>
          <w:pPr>
            <w:pStyle w:val="33"/>
            <w:rPr>
              <w:rFonts w:asciiTheme="minorHAnsi" w:hAnsiTheme="minorHAnsi" w:eastAsiaTheme="minorEastAsia" w:cstheme="minorBidi"/>
              <w:iCs w:val="0"/>
              <w:sz w:val="28"/>
              <w:szCs w:val="22"/>
            </w:rPr>
          </w:pPr>
          <w:hyperlink w:tooltip="#_Toc189322785" w:anchor="_Toc189322785" w:history="1">
            <w:r>
              <w:rPr>
                <w:rStyle w:val="af0"/>
                <w:sz w:val="24"/>
              </w:rPr>
              <w:t xml:space="preserve">2.1.1 Блок «Вид занятости». Краткосрочная занятость</w:t>
            </w:r>
            <w:r>
              <w:rPr>
                <w:sz w:val="24"/>
              </w:rPr>
              <w:tab/>
            </w:r>
            <w:r>
              <w:rPr>
                <w:sz w:val="24"/>
              </w:rPr>
              <w:fldChar w:fldCharType="begin"/>
            </w:r>
            <w:r>
              <w:rPr>
                <w:sz w:val="24"/>
              </w:rPr>
              <w:instrText xml:space="preserve"> PAGEREF _Toc189322785 \h </w:instrText>
            </w:r>
            <w:r>
              <w:rPr>
                <w:sz w:val="24"/>
              </w:rPr>
            </w:r>
            <w:r>
              <w:rPr>
                <w:sz w:val="24"/>
              </w:rPr>
              <w:fldChar w:fldCharType="separate"/>
            </w:r>
            <w:r>
              <w:rPr>
                <w:sz w:val="24"/>
              </w:rPr>
              <w:t xml:space="preserve">10</w:t>
            </w:r>
            <w:r>
              <w:rPr>
                <w:sz w:val="24"/>
              </w:rPr>
              <w:fldChar w:fldCharType="end"/>
            </w:r>
          </w:hyperlink>
        </w:p>
        <w:p>
          <w:pPr>
            <w:pStyle w:val="27"/>
            <w:rPr>
              <w:rFonts w:asciiTheme="minorHAnsi" w:hAnsiTheme="minorHAnsi" w:eastAsiaTheme="minorEastAsia" w:cstheme="minorBidi"/>
              <w:bCs w:val="0"/>
              <w:sz w:val="28"/>
              <w:szCs w:val="22"/>
            </w:rPr>
          </w:pPr>
          <w:hyperlink w:tooltip="#_Toc189322786" w:anchor="_Toc189322786" w:history="1">
            <w:r>
              <w:rPr>
                <w:rStyle w:val="af0"/>
                <w:sz w:val="24"/>
              </w:rPr>
              <w:t xml:space="preserve">2.2 Блок «Основная информация»</w:t>
            </w:r>
            <w:r>
              <w:rPr>
                <w:sz w:val="24"/>
              </w:rPr>
              <w:tab/>
            </w:r>
            <w:r>
              <w:rPr>
                <w:sz w:val="24"/>
              </w:rPr>
              <w:fldChar w:fldCharType="begin"/>
            </w:r>
            <w:r>
              <w:rPr>
                <w:sz w:val="24"/>
              </w:rPr>
              <w:instrText xml:space="preserve"> PAGEREF _Toc189322786 \h </w:instrText>
            </w:r>
            <w:r>
              <w:rPr>
                <w:sz w:val="24"/>
              </w:rPr>
            </w:r>
            <w:r>
              <w:rPr>
                <w:sz w:val="24"/>
              </w:rPr>
              <w:fldChar w:fldCharType="separate"/>
            </w:r>
            <w:r>
              <w:rPr>
                <w:sz w:val="24"/>
              </w:rPr>
              <w:t xml:space="preserve">10</w:t>
            </w:r>
            <w:r>
              <w:rPr>
                <w:sz w:val="24"/>
              </w:rPr>
              <w:fldChar w:fldCharType="end"/>
            </w:r>
          </w:hyperlink>
        </w:p>
        <w:p>
          <w:pPr>
            <w:pStyle w:val="33"/>
            <w:rPr>
              <w:rFonts w:asciiTheme="minorHAnsi" w:hAnsiTheme="minorHAnsi" w:eastAsiaTheme="minorEastAsia" w:cstheme="minorBidi"/>
              <w:iCs w:val="0"/>
              <w:sz w:val="28"/>
              <w:szCs w:val="22"/>
            </w:rPr>
          </w:pPr>
          <w:hyperlink w:tooltip="#_Toc189322787" w:anchor="_Toc189322787" w:history="1">
            <w:r>
              <w:rPr>
                <w:rStyle w:val="af0"/>
                <w:sz w:val="24"/>
              </w:rPr>
              <w:t xml:space="preserve">2.2.1 Блок «Информация о задании». Краткосрочная занятость</w:t>
            </w:r>
            <w:r>
              <w:rPr>
                <w:sz w:val="24"/>
              </w:rPr>
              <w:tab/>
            </w:r>
            <w:r>
              <w:rPr>
                <w:sz w:val="24"/>
              </w:rPr>
              <w:fldChar w:fldCharType="begin"/>
            </w:r>
            <w:r>
              <w:rPr>
                <w:sz w:val="24"/>
              </w:rPr>
              <w:instrText xml:space="preserve"> PAGEREF _Toc189322787 \h </w:instrText>
            </w:r>
            <w:r>
              <w:rPr>
                <w:sz w:val="24"/>
              </w:rPr>
            </w:r>
            <w:r>
              <w:rPr>
                <w:sz w:val="24"/>
              </w:rPr>
              <w:fldChar w:fldCharType="separate"/>
            </w:r>
            <w:r>
              <w:rPr>
                <w:sz w:val="24"/>
              </w:rPr>
              <w:t xml:space="preserve">11</w:t>
            </w:r>
            <w:r>
              <w:rPr>
                <w:sz w:val="24"/>
              </w:rPr>
              <w:fldChar w:fldCharType="end"/>
            </w:r>
          </w:hyperlink>
        </w:p>
        <w:p>
          <w:pPr>
            <w:pStyle w:val="27"/>
            <w:rPr>
              <w:rFonts w:asciiTheme="minorHAnsi" w:hAnsiTheme="minorHAnsi" w:eastAsiaTheme="minorEastAsia" w:cstheme="minorBidi"/>
              <w:bCs w:val="0"/>
              <w:sz w:val="28"/>
              <w:szCs w:val="22"/>
            </w:rPr>
          </w:pPr>
          <w:hyperlink w:tooltip="#_Toc189322788" w:anchor="_Toc189322788" w:history="1">
            <w:r>
              <w:rPr>
                <w:rStyle w:val="af0"/>
                <w:sz w:val="24"/>
              </w:rPr>
              <w:t xml:space="preserve">2.3 Блок «Должностные обязанности»</w:t>
            </w:r>
            <w:r>
              <w:rPr>
                <w:sz w:val="24"/>
              </w:rPr>
              <w:tab/>
            </w:r>
            <w:r>
              <w:rPr>
                <w:sz w:val="24"/>
              </w:rPr>
              <w:fldChar w:fldCharType="begin"/>
            </w:r>
            <w:r>
              <w:rPr>
                <w:sz w:val="24"/>
              </w:rPr>
              <w:instrText xml:space="preserve"> PAGEREF _Toc189322788 \h </w:instrText>
            </w:r>
            <w:r>
              <w:rPr>
                <w:sz w:val="24"/>
              </w:rPr>
            </w:r>
            <w:r>
              <w:rPr>
                <w:sz w:val="24"/>
              </w:rPr>
              <w:fldChar w:fldCharType="separate"/>
            </w:r>
            <w:r>
              <w:rPr>
                <w:sz w:val="24"/>
              </w:rPr>
              <w:t xml:space="preserve">12</w:t>
            </w:r>
            <w:r>
              <w:rPr>
                <w:sz w:val="24"/>
              </w:rPr>
              <w:fldChar w:fldCharType="end"/>
            </w:r>
          </w:hyperlink>
        </w:p>
        <w:p>
          <w:pPr>
            <w:pStyle w:val="27"/>
            <w:rPr>
              <w:rFonts w:asciiTheme="minorHAnsi" w:hAnsiTheme="minorHAnsi" w:eastAsiaTheme="minorEastAsia" w:cstheme="minorBidi"/>
              <w:bCs w:val="0"/>
              <w:sz w:val="28"/>
              <w:szCs w:val="22"/>
            </w:rPr>
          </w:pPr>
          <w:hyperlink w:tooltip="#_Toc189322789" w:anchor="_Toc189322789" w:history="1">
            <w:r>
              <w:rPr>
                <w:rStyle w:val="af0"/>
                <w:sz w:val="24"/>
              </w:rPr>
              <w:t xml:space="preserve">2.4 Блок «Требования к кандидату»</w:t>
            </w:r>
            <w:r>
              <w:rPr>
                <w:sz w:val="24"/>
              </w:rPr>
              <w:tab/>
            </w:r>
            <w:r>
              <w:rPr>
                <w:sz w:val="24"/>
              </w:rPr>
              <w:fldChar w:fldCharType="begin"/>
            </w:r>
            <w:r>
              <w:rPr>
                <w:sz w:val="24"/>
              </w:rPr>
              <w:instrText xml:space="preserve"> PAGEREF _Toc189322789 \h </w:instrText>
            </w:r>
            <w:r>
              <w:rPr>
                <w:sz w:val="24"/>
              </w:rPr>
            </w:r>
            <w:r>
              <w:rPr>
                <w:sz w:val="24"/>
              </w:rPr>
              <w:fldChar w:fldCharType="separate"/>
            </w:r>
            <w:r>
              <w:rPr>
                <w:sz w:val="24"/>
              </w:rPr>
              <w:t xml:space="preserve">13</w:t>
            </w:r>
            <w:r>
              <w:rPr>
                <w:sz w:val="24"/>
              </w:rPr>
              <w:fldChar w:fldCharType="end"/>
            </w:r>
          </w:hyperlink>
        </w:p>
        <w:p>
          <w:pPr>
            <w:pStyle w:val="33"/>
            <w:rPr>
              <w:rFonts w:asciiTheme="minorHAnsi" w:hAnsiTheme="minorHAnsi" w:eastAsiaTheme="minorEastAsia" w:cstheme="minorBidi"/>
              <w:iCs w:val="0"/>
              <w:sz w:val="28"/>
              <w:szCs w:val="22"/>
            </w:rPr>
          </w:pPr>
          <w:hyperlink w:tooltip="#_Toc189322790" w:anchor="_Toc189322790" w:history="1">
            <w:r>
              <w:rPr>
                <w:rStyle w:val="af0"/>
                <w:sz w:val="24"/>
              </w:rPr>
              <w:t xml:space="preserve">2.4.1 Блок «Требования к исполнителю». Краткосрочная занятость</w:t>
            </w:r>
            <w:r>
              <w:rPr>
                <w:sz w:val="24"/>
              </w:rPr>
              <w:tab/>
            </w:r>
            <w:r>
              <w:rPr>
                <w:sz w:val="24"/>
              </w:rPr>
              <w:fldChar w:fldCharType="begin"/>
            </w:r>
            <w:r>
              <w:rPr>
                <w:sz w:val="24"/>
              </w:rPr>
              <w:instrText xml:space="preserve"> PAGEREF _Toc189322790 \h </w:instrText>
            </w:r>
            <w:r>
              <w:rPr>
                <w:sz w:val="24"/>
              </w:rPr>
            </w:r>
            <w:r>
              <w:rPr>
                <w:sz w:val="24"/>
              </w:rPr>
              <w:fldChar w:fldCharType="separate"/>
            </w:r>
            <w:r>
              <w:rPr>
                <w:sz w:val="24"/>
              </w:rPr>
              <w:t xml:space="preserve">14</w:t>
            </w:r>
            <w:r>
              <w:rPr>
                <w:sz w:val="24"/>
              </w:rPr>
              <w:fldChar w:fldCharType="end"/>
            </w:r>
          </w:hyperlink>
        </w:p>
        <w:p>
          <w:pPr>
            <w:pStyle w:val="27"/>
            <w:rPr>
              <w:rFonts w:asciiTheme="minorHAnsi" w:hAnsiTheme="minorHAnsi" w:eastAsiaTheme="minorEastAsia" w:cstheme="minorBidi"/>
              <w:bCs w:val="0"/>
              <w:sz w:val="28"/>
              <w:szCs w:val="22"/>
            </w:rPr>
          </w:pPr>
          <w:hyperlink w:tooltip="#_Toc189322791" w:anchor="_Toc189322791" w:history="1">
            <w:r>
              <w:rPr>
                <w:rStyle w:val="af0"/>
                <w:sz w:val="24"/>
              </w:rPr>
              <w:t xml:space="preserve">2.5 Блок «Дополнительные требования к кандидату»</w:t>
            </w:r>
            <w:r>
              <w:rPr>
                <w:sz w:val="24"/>
              </w:rPr>
              <w:tab/>
            </w:r>
            <w:r>
              <w:rPr>
                <w:sz w:val="24"/>
              </w:rPr>
              <w:fldChar w:fldCharType="begin"/>
            </w:r>
            <w:r>
              <w:rPr>
                <w:sz w:val="24"/>
              </w:rPr>
              <w:instrText xml:space="preserve"> PAGEREF _Toc189322791 \h </w:instrText>
            </w:r>
            <w:r>
              <w:rPr>
                <w:sz w:val="24"/>
              </w:rPr>
            </w:r>
            <w:r>
              <w:rPr>
                <w:sz w:val="24"/>
              </w:rPr>
              <w:fldChar w:fldCharType="separate"/>
            </w:r>
            <w:r>
              <w:rPr>
                <w:sz w:val="24"/>
              </w:rPr>
              <w:t xml:space="preserve">15</w:t>
            </w:r>
            <w:r>
              <w:rPr>
                <w:sz w:val="24"/>
              </w:rPr>
              <w:fldChar w:fldCharType="end"/>
            </w:r>
          </w:hyperlink>
        </w:p>
        <w:p>
          <w:pPr>
            <w:pStyle w:val="33"/>
            <w:rPr>
              <w:rFonts w:asciiTheme="minorHAnsi" w:hAnsiTheme="minorHAnsi" w:eastAsiaTheme="minorEastAsia" w:cstheme="minorBidi"/>
              <w:iCs w:val="0"/>
              <w:sz w:val="28"/>
              <w:szCs w:val="22"/>
            </w:rPr>
          </w:pPr>
          <w:hyperlink w:tooltip="#_Toc189322792" w:anchor="_Toc189322792" w:history="1">
            <w:r>
              <w:rPr>
                <w:rStyle w:val="af0"/>
                <w:sz w:val="24"/>
              </w:rPr>
              <w:t xml:space="preserve">2.5.1 Блок «Дополнительные требования». Краткосрочная занятость</w:t>
            </w:r>
            <w:r>
              <w:rPr>
                <w:sz w:val="24"/>
              </w:rPr>
              <w:tab/>
            </w:r>
            <w:r>
              <w:rPr>
                <w:sz w:val="24"/>
              </w:rPr>
              <w:fldChar w:fldCharType="begin"/>
            </w:r>
            <w:r>
              <w:rPr>
                <w:sz w:val="24"/>
              </w:rPr>
              <w:instrText xml:space="preserve"> PAGEREF _Toc189322792 \h </w:instrText>
            </w:r>
            <w:r>
              <w:rPr>
                <w:sz w:val="24"/>
              </w:rPr>
            </w:r>
            <w:r>
              <w:rPr>
                <w:sz w:val="24"/>
              </w:rPr>
              <w:fldChar w:fldCharType="separate"/>
            </w:r>
            <w:r>
              <w:rPr>
                <w:sz w:val="24"/>
              </w:rPr>
              <w:t xml:space="preserve">16</w:t>
            </w:r>
            <w:r>
              <w:rPr>
                <w:sz w:val="24"/>
              </w:rPr>
              <w:fldChar w:fldCharType="end"/>
            </w:r>
          </w:hyperlink>
        </w:p>
        <w:p>
          <w:pPr>
            <w:pStyle w:val="27"/>
            <w:rPr>
              <w:rFonts w:asciiTheme="minorHAnsi" w:hAnsiTheme="minorHAnsi" w:eastAsiaTheme="minorEastAsia" w:cstheme="minorBidi"/>
              <w:bCs w:val="0"/>
              <w:sz w:val="28"/>
              <w:szCs w:val="22"/>
            </w:rPr>
          </w:pPr>
          <w:hyperlink w:tooltip="#_Toc189322793" w:anchor="_Toc189322793" w:history="1">
            <w:r>
              <w:rPr>
                <w:rStyle w:val="af0"/>
                <w:sz w:val="24"/>
              </w:rPr>
              <w:t xml:space="preserve">2.6 Блок «Предварительное интервьюирование»</w:t>
            </w:r>
            <w:r>
              <w:rPr>
                <w:sz w:val="24"/>
              </w:rPr>
              <w:tab/>
            </w:r>
            <w:r>
              <w:rPr>
                <w:sz w:val="24"/>
              </w:rPr>
              <w:fldChar w:fldCharType="begin"/>
            </w:r>
            <w:r>
              <w:rPr>
                <w:sz w:val="24"/>
              </w:rPr>
              <w:instrText xml:space="preserve"> PAGEREF _Toc189322793 \h </w:instrText>
            </w:r>
            <w:r>
              <w:rPr>
                <w:sz w:val="24"/>
              </w:rPr>
            </w:r>
            <w:r>
              <w:rPr>
                <w:sz w:val="24"/>
              </w:rPr>
              <w:fldChar w:fldCharType="separate"/>
            </w:r>
            <w:r>
              <w:rPr>
                <w:sz w:val="24"/>
              </w:rPr>
              <w:t xml:space="preserve">16</w:t>
            </w:r>
            <w:r>
              <w:rPr>
                <w:sz w:val="24"/>
              </w:rPr>
              <w:fldChar w:fldCharType="end"/>
            </w:r>
          </w:hyperlink>
        </w:p>
        <w:p>
          <w:pPr>
            <w:pStyle w:val="33"/>
            <w:rPr>
              <w:rFonts w:asciiTheme="minorHAnsi" w:hAnsiTheme="minorHAnsi" w:eastAsiaTheme="minorEastAsia" w:cstheme="minorBidi"/>
              <w:iCs w:val="0"/>
              <w:sz w:val="28"/>
              <w:szCs w:val="22"/>
            </w:rPr>
          </w:pPr>
          <w:hyperlink w:tooltip="#_Toc189322794" w:anchor="_Toc189322794" w:history="1">
            <w:r>
              <w:rPr>
                <w:rStyle w:val="af0"/>
                <w:sz w:val="24"/>
              </w:rPr>
              <w:t xml:space="preserve">2.6.1 Блок «Предварительное интервьюирование». Краткосрочная занятость</w:t>
            </w:r>
            <w:r>
              <w:rPr>
                <w:sz w:val="24"/>
              </w:rPr>
              <w:tab/>
            </w:r>
            <w:r>
              <w:rPr>
                <w:sz w:val="24"/>
              </w:rPr>
              <w:fldChar w:fldCharType="begin"/>
            </w:r>
            <w:r>
              <w:rPr>
                <w:sz w:val="24"/>
              </w:rPr>
              <w:instrText xml:space="preserve"> PAGEREF _Toc189322794 \h </w:instrText>
            </w:r>
            <w:r>
              <w:rPr>
                <w:sz w:val="24"/>
              </w:rPr>
            </w:r>
            <w:r>
              <w:rPr>
                <w:sz w:val="24"/>
              </w:rPr>
              <w:fldChar w:fldCharType="separate"/>
            </w:r>
            <w:r>
              <w:rPr>
                <w:sz w:val="24"/>
              </w:rPr>
              <w:t xml:space="preserve">17</w:t>
            </w:r>
            <w:r>
              <w:rPr>
                <w:sz w:val="24"/>
              </w:rPr>
              <w:fldChar w:fldCharType="end"/>
            </w:r>
          </w:hyperlink>
        </w:p>
        <w:p>
          <w:pPr>
            <w:pStyle w:val="27"/>
            <w:rPr>
              <w:rFonts w:asciiTheme="minorHAnsi" w:hAnsiTheme="minorHAnsi" w:eastAsiaTheme="minorEastAsia" w:cstheme="minorBidi"/>
              <w:bCs w:val="0"/>
              <w:sz w:val="28"/>
              <w:szCs w:val="22"/>
            </w:rPr>
          </w:pPr>
          <w:hyperlink w:tooltip="#_Toc189322795" w:anchor="_Toc189322795" w:history="1">
            <w:r>
              <w:rPr>
                <w:rStyle w:val="af0"/>
                <w:sz w:val="24"/>
              </w:rPr>
              <w:t xml:space="preserve">2.7 Блок «Данные по вакансии»</w:t>
            </w:r>
            <w:r>
              <w:rPr>
                <w:sz w:val="24"/>
              </w:rPr>
              <w:tab/>
            </w:r>
            <w:r>
              <w:rPr>
                <w:sz w:val="24"/>
              </w:rPr>
              <w:fldChar w:fldCharType="begin"/>
            </w:r>
            <w:r>
              <w:rPr>
                <w:sz w:val="24"/>
              </w:rPr>
              <w:instrText xml:space="preserve"> PAGEREF _Toc189322795 \h </w:instrText>
            </w:r>
            <w:r>
              <w:rPr>
                <w:sz w:val="24"/>
              </w:rPr>
            </w:r>
            <w:r>
              <w:rPr>
                <w:sz w:val="24"/>
              </w:rPr>
              <w:fldChar w:fldCharType="separate"/>
            </w:r>
            <w:r>
              <w:rPr>
                <w:sz w:val="24"/>
              </w:rPr>
              <w:t xml:space="preserve">17</w:t>
            </w:r>
            <w:r>
              <w:rPr>
                <w:sz w:val="24"/>
              </w:rPr>
              <w:fldChar w:fldCharType="end"/>
            </w:r>
          </w:hyperlink>
        </w:p>
        <w:p>
          <w:pPr>
            <w:pStyle w:val="27"/>
            <w:rPr>
              <w:rFonts w:asciiTheme="minorHAnsi" w:hAnsiTheme="minorHAnsi" w:eastAsiaTheme="minorEastAsia" w:cstheme="minorBidi"/>
              <w:bCs w:val="0"/>
              <w:sz w:val="28"/>
              <w:szCs w:val="22"/>
            </w:rPr>
          </w:pPr>
          <w:hyperlink w:tooltip="#_Toc189322796" w:anchor="_Toc189322796" w:history="1">
            <w:r>
              <w:rPr>
                <w:rStyle w:val="af0"/>
                <w:sz w:val="24"/>
              </w:rPr>
              <w:t xml:space="preserve">2.8 Блок «Социальный пакет»</w:t>
            </w:r>
            <w:r>
              <w:rPr>
                <w:sz w:val="24"/>
              </w:rPr>
              <w:tab/>
            </w:r>
            <w:r>
              <w:rPr>
                <w:sz w:val="24"/>
              </w:rPr>
              <w:fldChar w:fldCharType="begin"/>
            </w:r>
            <w:r>
              <w:rPr>
                <w:sz w:val="24"/>
              </w:rPr>
              <w:instrText xml:space="preserve"> PAGEREF _Toc189322796 \h </w:instrText>
            </w:r>
            <w:r>
              <w:rPr>
                <w:sz w:val="24"/>
              </w:rPr>
            </w:r>
            <w:r>
              <w:rPr>
                <w:sz w:val="24"/>
              </w:rPr>
              <w:fldChar w:fldCharType="separate"/>
            </w:r>
            <w:r>
              <w:rPr>
                <w:sz w:val="24"/>
              </w:rPr>
              <w:t xml:space="preserve">18</w:t>
            </w:r>
            <w:r>
              <w:rPr>
                <w:sz w:val="24"/>
              </w:rPr>
              <w:fldChar w:fldCharType="end"/>
            </w:r>
          </w:hyperlink>
        </w:p>
        <w:p>
          <w:pPr>
            <w:pStyle w:val="27"/>
            <w:rPr>
              <w:rFonts w:asciiTheme="minorHAnsi" w:hAnsiTheme="minorHAnsi" w:eastAsiaTheme="minorEastAsia" w:cstheme="minorBidi"/>
              <w:bCs w:val="0"/>
              <w:sz w:val="28"/>
              <w:szCs w:val="22"/>
            </w:rPr>
          </w:pPr>
          <w:hyperlink w:tooltip="#_Toc189322797" w:anchor="_Toc189322797" w:history="1">
            <w:r>
              <w:rPr>
                <w:rStyle w:val="af0"/>
                <w:sz w:val="24"/>
              </w:rPr>
              <w:t xml:space="preserve">2.9 Блок «Контактная информация»</w:t>
            </w:r>
            <w:r>
              <w:rPr>
                <w:sz w:val="24"/>
              </w:rPr>
              <w:tab/>
            </w:r>
            <w:r>
              <w:rPr>
                <w:sz w:val="24"/>
              </w:rPr>
              <w:fldChar w:fldCharType="begin"/>
            </w:r>
            <w:r>
              <w:rPr>
                <w:sz w:val="24"/>
              </w:rPr>
              <w:instrText xml:space="preserve"> PAGEREF _Toc189322797 \h </w:instrText>
            </w:r>
            <w:r>
              <w:rPr>
                <w:sz w:val="24"/>
              </w:rPr>
            </w:r>
            <w:r>
              <w:rPr>
                <w:sz w:val="24"/>
              </w:rPr>
              <w:fldChar w:fldCharType="separate"/>
            </w:r>
            <w:r>
              <w:rPr>
                <w:sz w:val="24"/>
              </w:rPr>
              <w:t xml:space="preserve">18</w:t>
            </w:r>
            <w:r>
              <w:rPr>
                <w:sz w:val="24"/>
              </w:rPr>
              <w:fldChar w:fldCharType="end"/>
            </w:r>
          </w:hyperlink>
        </w:p>
        <w:p>
          <w:pPr>
            <w:pStyle w:val="27"/>
            <w:rPr>
              <w:rFonts w:asciiTheme="minorHAnsi" w:hAnsiTheme="minorHAnsi" w:eastAsiaTheme="minorEastAsia" w:cstheme="minorBidi"/>
              <w:bCs w:val="0"/>
              <w:sz w:val="28"/>
              <w:szCs w:val="22"/>
            </w:rPr>
          </w:pPr>
          <w:hyperlink w:tooltip="#_Toc189322798" w:anchor="_Toc189322798" w:history="1">
            <w:r>
              <w:rPr>
                <w:rStyle w:val="af0"/>
                <w:sz w:val="24"/>
              </w:rPr>
              <w:t xml:space="preserve">2.10 Блок «Ответственные менеджеры»</w:t>
            </w:r>
            <w:r>
              <w:rPr>
                <w:sz w:val="24"/>
              </w:rPr>
              <w:tab/>
            </w:r>
            <w:r>
              <w:rPr>
                <w:sz w:val="24"/>
              </w:rPr>
              <w:fldChar w:fldCharType="begin"/>
            </w:r>
            <w:r>
              <w:rPr>
                <w:sz w:val="24"/>
              </w:rPr>
              <w:instrText xml:space="preserve"> PAGEREF _Toc189322798 \h </w:instrText>
            </w:r>
            <w:r>
              <w:rPr>
                <w:sz w:val="24"/>
              </w:rPr>
            </w:r>
            <w:r>
              <w:rPr>
                <w:sz w:val="24"/>
              </w:rPr>
              <w:fldChar w:fldCharType="separate"/>
            </w:r>
            <w:r>
              <w:rPr>
                <w:sz w:val="24"/>
              </w:rPr>
              <w:t xml:space="preserve">19</w:t>
            </w:r>
            <w:r>
              <w:rPr>
                <w:sz w:val="24"/>
              </w:rPr>
              <w:fldChar w:fldCharType="end"/>
            </w:r>
          </w:hyperlink>
        </w:p>
        <w:p>
          <w:pPr>
            <w:pStyle w:val="14"/>
            <w:rPr>
              <w:rFonts w:asciiTheme="minorHAnsi" w:hAnsiTheme="minorHAnsi" w:eastAsiaTheme="minorEastAsia" w:cstheme="minorBidi"/>
              <w:bCs w:val="0"/>
              <w:sz w:val="28"/>
              <w:szCs w:val="22"/>
            </w:rPr>
          </w:pPr>
          <w:hyperlink w:tooltip="#_Toc189322799" w:anchor="_Toc189322799" w:history="1">
            <w:r>
              <w:rPr>
                <w:rStyle w:val="af0"/>
                <w:sz w:val="24"/>
              </w:rPr>
              <w:t xml:space="preserve">3 Подача заявления в ЛК работодателя предоставлении меры государственной поддержки по содействию работодателям в подборе необходимых работников</w:t>
            </w:r>
            <w:r>
              <w:rPr>
                <w:sz w:val="24"/>
              </w:rPr>
              <w:tab/>
            </w:r>
            <w:r>
              <w:rPr>
                <w:sz w:val="24"/>
              </w:rPr>
              <w:fldChar w:fldCharType="begin"/>
            </w:r>
            <w:r>
              <w:rPr>
                <w:sz w:val="24"/>
              </w:rPr>
              <w:instrText xml:space="preserve"> PAGEREF _Toc189322799 \h </w:instrText>
            </w:r>
            <w:r>
              <w:rPr>
                <w:sz w:val="24"/>
              </w:rPr>
            </w:r>
            <w:r>
              <w:rPr>
                <w:sz w:val="24"/>
              </w:rPr>
              <w:fldChar w:fldCharType="separate"/>
            </w:r>
            <w:r>
              <w:rPr>
                <w:sz w:val="24"/>
              </w:rPr>
              <w:t xml:space="preserve">20</w:t>
            </w:r>
            <w:r>
              <w:rPr>
                <w:sz w:val="24"/>
              </w:rPr>
              <w:fldChar w:fldCharType="end"/>
            </w:r>
          </w:hyperlink>
        </w:p>
        <w:p>
          <w:pPr>
            <w:pStyle w:val="27"/>
            <w:rPr>
              <w:rFonts w:asciiTheme="minorHAnsi" w:hAnsiTheme="minorHAnsi" w:eastAsiaTheme="minorEastAsia" w:cstheme="minorBidi"/>
              <w:bCs w:val="0"/>
              <w:sz w:val="28"/>
              <w:szCs w:val="22"/>
            </w:rPr>
          </w:pPr>
          <w:hyperlink w:tooltip="#_Toc189322800" w:anchor="_Toc189322800" w:history="1">
            <w:r>
              <w:rPr>
                <w:rStyle w:val="af0"/>
                <w:sz w:val="24"/>
              </w:rPr>
              <w:t xml:space="preserve">3.1 Блок «Сведения о заявителе»</w:t>
            </w:r>
            <w:r>
              <w:rPr>
                <w:sz w:val="24"/>
              </w:rPr>
              <w:tab/>
            </w:r>
            <w:r>
              <w:rPr>
                <w:sz w:val="24"/>
              </w:rPr>
              <w:fldChar w:fldCharType="begin"/>
            </w:r>
            <w:r>
              <w:rPr>
                <w:sz w:val="24"/>
              </w:rPr>
              <w:instrText xml:space="preserve"> PAGEREF _Toc189322800 \h </w:instrText>
            </w:r>
            <w:r>
              <w:rPr>
                <w:sz w:val="24"/>
              </w:rPr>
            </w:r>
            <w:r>
              <w:rPr>
                <w:sz w:val="24"/>
              </w:rPr>
              <w:fldChar w:fldCharType="separate"/>
            </w:r>
            <w:r>
              <w:rPr>
                <w:sz w:val="24"/>
              </w:rPr>
              <w:t xml:space="preserve">22</w:t>
            </w:r>
            <w:r>
              <w:rPr>
                <w:sz w:val="24"/>
              </w:rPr>
              <w:fldChar w:fldCharType="end"/>
            </w:r>
          </w:hyperlink>
        </w:p>
        <w:p>
          <w:pPr>
            <w:pStyle w:val="27"/>
            <w:rPr>
              <w:rFonts w:asciiTheme="minorHAnsi" w:hAnsiTheme="minorHAnsi" w:eastAsiaTheme="minorEastAsia" w:cstheme="minorBidi"/>
              <w:bCs w:val="0"/>
              <w:sz w:val="28"/>
              <w:szCs w:val="22"/>
            </w:rPr>
          </w:pPr>
          <w:hyperlink w:tooltip="#_Toc189322801" w:anchor="_Toc189322801" w:history="1">
            <w:r>
              <w:rPr>
                <w:rStyle w:val="af0"/>
                <w:sz w:val="24"/>
              </w:rPr>
              <w:t xml:space="preserve">3.2 Блок «Сведения о работодателе»</w:t>
            </w:r>
            <w:r>
              <w:rPr>
                <w:sz w:val="24"/>
              </w:rPr>
              <w:tab/>
            </w:r>
            <w:r>
              <w:rPr>
                <w:sz w:val="24"/>
              </w:rPr>
              <w:fldChar w:fldCharType="begin"/>
            </w:r>
            <w:r>
              <w:rPr>
                <w:sz w:val="24"/>
              </w:rPr>
              <w:instrText xml:space="preserve"> PAGEREF _Toc189322801 \h </w:instrText>
            </w:r>
            <w:r>
              <w:rPr>
                <w:sz w:val="24"/>
              </w:rPr>
            </w:r>
            <w:r>
              <w:rPr>
                <w:sz w:val="24"/>
              </w:rPr>
              <w:fldChar w:fldCharType="separate"/>
            </w:r>
            <w:r>
              <w:rPr>
                <w:sz w:val="24"/>
              </w:rPr>
              <w:t xml:space="preserve">22</w:t>
            </w:r>
            <w:r>
              <w:rPr>
                <w:sz w:val="24"/>
              </w:rPr>
              <w:fldChar w:fldCharType="end"/>
            </w:r>
          </w:hyperlink>
        </w:p>
        <w:p>
          <w:pPr>
            <w:pStyle w:val="27"/>
            <w:rPr>
              <w:rFonts w:asciiTheme="minorHAnsi" w:hAnsiTheme="minorHAnsi" w:eastAsiaTheme="minorEastAsia" w:cstheme="minorBidi"/>
              <w:bCs w:val="0"/>
              <w:sz w:val="28"/>
              <w:szCs w:val="22"/>
            </w:rPr>
          </w:pPr>
          <w:hyperlink w:tooltip="#_Toc189322802" w:anchor="_Toc189322802" w:history="1">
            <w:r>
              <w:rPr>
                <w:rStyle w:val="af0"/>
                <w:sz w:val="24"/>
              </w:rPr>
              <w:t xml:space="preserve">3.3 Блок «Фактический адрес места нахождения организации / адрес места жительства ИП»</w:t>
            </w:r>
            <w:r>
              <w:rPr>
                <w:sz w:val="24"/>
              </w:rPr>
              <w:tab/>
            </w:r>
            <w:r>
              <w:rPr>
                <w:sz w:val="24"/>
              </w:rPr>
              <w:fldChar w:fldCharType="begin"/>
            </w:r>
            <w:r>
              <w:rPr>
                <w:sz w:val="24"/>
              </w:rPr>
              <w:instrText xml:space="preserve"> PAGEREF _Toc189322802 \h </w:instrText>
            </w:r>
            <w:r>
              <w:rPr>
                <w:sz w:val="24"/>
              </w:rPr>
            </w:r>
            <w:r>
              <w:rPr>
                <w:sz w:val="24"/>
              </w:rPr>
              <w:fldChar w:fldCharType="separate"/>
            </w:r>
            <w:r>
              <w:rPr>
                <w:sz w:val="24"/>
              </w:rPr>
              <w:t xml:space="preserve">23</w:t>
            </w:r>
            <w:r>
              <w:rPr>
                <w:sz w:val="24"/>
              </w:rPr>
              <w:fldChar w:fldCharType="end"/>
            </w:r>
          </w:hyperlink>
        </w:p>
        <w:p>
          <w:pPr>
            <w:pStyle w:val="27"/>
            <w:rPr>
              <w:rFonts w:asciiTheme="minorHAnsi" w:hAnsiTheme="minorHAnsi" w:eastAsiaTheme="minorEastAsia" w:cstheme="minorBidi"/>
              <w:bCs w:val="0"/>
              <w:sz w:val="28"/>
              <w:szCs w:val="22"/>
            </w:rPr>
          </w:pPr>
          <w:hyperlink w:tooltip="#_Toc189322803" w:anchor="_Toc189322803" w:history="1">
            <w:r>
              <w:rPr>
                <w:rStyle w:val="af0"/>
                <w:sz w:val="24"/>
              </w:rPr>
              <w:t xml:space="preserve">3.4 Блок «Место получения меры государственной поддержки»</w:t>
            </w:r>
            <w:r>
              <w:rPr>
                <w:sz w:val="24"/>
              </w:rPr>
              <w:tab/>
            </w:r>
            <w:r>
              <w:rPr>
                <w:sz w:val="24"/>
              </w:rPr>
              <w:fldChar w:fldCharType="begin"/>
            </w:r>
            <w:r>
              <w:rPr>
                <w:sz w:val="24"/>
              </w:rPr>
              <w:instrText xml:space="preserve"> PAGEREF _Toc189322803 \h </w:instrText>
            </w:r>
            <w:r>
              <w:rPr>
                <w:sz w:val="24"/>
              </w:rPr>
            </w:r>
            <w:r>
              <w:rPr>
                <w:sz w:val="24"/>
              </w:rPr>
              <w:fldChar w:fldCharType="separate"/>
            </w:r>
            <w:r>
              <w:rPr>
                <w:sz w:val="24"/>
              </w:rPr>
              <w:t xml:space="preserve">24</w:t>
            </w:r>
            <w:r>
              <w:rPr>
                <w:sz w:val="24"/>
              </w:rPr>
              <w:fldChar w:fldCharType="end"/>
            </w:r>
          </w:hyperlink>
        </w:p>
        <w:p>
          <w:pPr>
            <w:pStyle w:val="27"/>
            <w:rPr>
              <w:rFonts w:asciiTheme="minorHAnsi" w:hAnsiTheme="minorHAnsi" w:eastAsiaTheme="minorEastAsia" w:cstheme="minorBidi"/>
              <w:bCs w:val="0"/>
              <w:sz w:val="28"/>
              <w:szCs w:val="22"/>
            </w:rPr>
          </w:pPr>
          <w:hyperlink w:tooltip="#_Toc189322804" w:anchor="_Toc189322804" w:history="1">
            <w:r>
              <w:rPr>
                <w:rStyle w:val="af0"/>
                <w:sz w:val="24"/>
              </w:rPr>
              <w:t xml:space="preserve">3.5 Блок «Сведения о вакансиях, на которые требуются подбор работников»</w:t>
            </w:r>
            <w:r>
              <w:rPr>
                <w:sz w:val="24"/>
              </w:rPr>
              <w:tab/>
            </w:r>
            <w:r>
              <w:rPr>
                <w:sz w:val="24"/>
              </w:rPr>
              <w:fldChar w:fldCharType="begin"/>
            </w:r>
            <w:r>
              <w:rPr>
                <w:sz w:val="24"/>
              </w:rPr>
              <w:instrText xml:space="preserve"> PAGEREF _Toc189322804 \h </w:instrText>
            </w:r>
            <w:r>
              <w:rPr>
                <w:sz w:val="24"/>
              </w:rPr>
            </w:r>
            <w:r>
              <w:rPr>
                <w:sz w:val="24"/>
              </w:rPr>
              <w:fldChar w:fldCharType="separate"/>
            </w:r>
            <w:r>
              <w:rPr>
                <w:sz w:val="24"/>
              </w:rPr>
              <w:t xml:space="preserve">24</w:t>
            </w:r>
            <w:r>
              <w:rPr>
                <w:sz w:val="24"/>
              </w:rPr>
              <w:fldChar w:fldCharType="end"/>
            </w:r>
          </w:hyperlink>
        </w:p>
        <w:p>
          <w:pPr>
            <w:pStyle w:val="27"/>
            <w:rPr>
              <w:rFonts w:asciiTheme="minorHAnsi" w:hAnsiTheme="minorHAnsi" w:eastAsiaTheme="minorEastAsia" w:cstheme="minorBidi"/>
              <w:bCs w:val="0"/>
              <w:sz w:val="28"/>
              <w:szCs w:val="22"/>
            </w:rPr>
          </w:pPr>
          <w:hyperlink w:tooltip="#_Toc189322805" w:anchor="_Toc189322805" w:history="1">
            <w:r>
              <w:rPr>
                <w:rStyle w:val="af0"/>
                <w:sz w:val="24"/>
              </w:rPr>
              <w:t xml:space="preserve">3.6 Просмотр статуса заявления</w:t>
            </w:r>
            <w:r>
              <w:rPr>
                <w:sz w:val="24"/>
              </w:rPr>
              <w:tab/>
            </w:r>
            <w:r>
              <w:rPr>
                <w:sz w:val="24"/>
              </w:rPr>
              <w:fldChar w:fldCharType="begin"/>
            </w:r>
            <w:r>
              <w:rPr>
                <w:sz w:val="24"/>
              </w:rPr>
              <w:instrText xml:space="preserve"> PAGEREF _Toc189322805 \h </w:instrText>
            </w:r>
            <w:r>
              <w:rPr>
                <w:sz w:val="24"/>
              </w:rPr>
            </w:r>
            <w:r>
              <w:rPr>
                <w:sz w:val="24"/>
              </w:rPr>
              <w:fldChar w:fldCharType="separate"/>
            </w:r>
            <w:r>
              <w:rPr>
                <w:sz w:val="24"/>
              </w:rPr>
              <w:t xml:space="preserve">25</w:t>
            </w:r>
            <w:r>
              <w:rPr>
                <w:sz w:val="24"/>
              </w:rPr>
              <w:fldChar w:fldCharType="end"/>
            </w:r>
          </w:hyperlink>
        </w:p>
        <w:p>
          <w:pPr>
            <w:pStyle w:val="14"/>
            <w:rPr>
              <w:rFonts w:asciiTheme="minorHAnsi" w:hAnsiTheme="minorHAnsi" w:eastAsiaTheme="minorEastAsia" w:cstheme="minorBidi"/>
              <w:bCs w:val="0"/>
              <w:sz w:val="28"/>
              <w:szCs w:val="22"/>
            </w:rPr>
          </w:pPr>
          <w:hyperlink w:tooltip="#_Toc189322806" w:anchor="_Toc189322806" w:history="1">
            <w:r>
              <w:rPr>
                <w:rStyle w:val="af0"/>
                <w:sz w:val="24"/>
              </w:rPr>
              <w:t xml:space="preserve">4 Процесс оказания государственной меры поддержки гражданину</w:t>
            </w:r>
            <w:r>
              <w:rPr>
                <w:sz w:val="24"/>
              </w:rPr>
              <w:tab/>
            </w:r>
            <w:r>
              <w:rPr>
                <w:sz w:val="24"/>
              </w:rPr>
              <w:fldChar w:fldCharType="begin"/>
            </w:r>
            <w:r>
              <w:rPr>
                <w:sz w:val="24"/>
              </w:rPr>
              <w:instrText xml:space="preserve"> PAGEREF _Toc189322806 \h </w:instrText>
            </w:r>
            <w:r>
              <w:rPr>
                <w:sz w:val="24"/>
              </w:rPr>
            </w:r>
            <w:r>
              <w:rPr>
                <w:sz w:val="24"/>
              </w:rPr>
              <w:fldChar w:fldCharType="separate"/>
            </w:r>
            <w:r>
              <w:rPr>
                <w:sz w:val="24"/>
              </w:rPr>
              <w:t xml:space="preserve">27</w:t>
            </w:r>
            <w:r>
              <w:rPr>
                <w:sz w:val="24"/>
              </w:rPr>
              <w:fldChar w:fldCharType="end"/>
            </w:r>
          </w:hyperlink>
        </w:p>
        <w:p>
          <w:pPr>
            <w:pStyle w:val="27"/>
            <w:rPr>
              <w:rFonts w:asciiTheme="minorHAnsi" w:hAnsiTheme="minorHAnsi" w:eastAsiaTheme="minorEastAsia" w:cstheme="minorBidi"/>
              <w:bCs w:val="0"/>
              <w:sz w:val="28"/>
              <w:szCs w:val="22"/>
            </w:rPr>
          </w:pPr>
          <w:hyperlink w:tooltip="#_Toc189322807" w:anchor="_Toc189322807" w:history="1">
            <w:r>
              <w:rPr>
                <w:rStyle w:val="af0"/>
                <w:sz w:val="24"/>
              </w:rPr>
              <w:t xml:space="preserve">4.1 Принятие заявления в ЛК Сотрудника ЦЗН</w:t>
            </w:r>
            <w:r>
              <w:rPr>
                <w:sz w:val="24"/>
              </w:rPr>
              <w:tab/>
            </w:r>
            <w:r>
              <w:rPr>
                <w:sz w:val="24"/>
              </w:rPr>
              <w:fldChar w:fldCharType="begin"/>
            </w:r>
            <w:r>
              <w:rPr>
                <w:sz w:val="24"/>
              </w:rPr>
              <w:instrText xml:space="preserve"> PAGEREF _Toc189322807 \h </w:instrText>
            </w:r>
            <w:r>
              <w:rPr>
                <w:sz w:val="24"/>
              </w:rPr>
            </w:r>
            <w:r>
              <w:rPr>
                <w:sz w:val="24"/>
              </w:rPr>
              <w:fldChar w:fldCharType="separate"/>
            </w:r>
            <w:r>
              <w:rPr>
                <w:sz w:val="24"/>
              </w:rPr>
              <w:t xml:space="preserve">27</w:t>
            </w:r>
            <w:r>
              <w:rPr>
                <w:sz w:val="24"/>
              </w:rPr>
              <w:fldChar w:fldCharType="end"/>
            </w:r>
          </w:hyperlink>
        </w:p>
        <w:p>
          <w:pPr>
            <w:pStyle w:val="27"/>
            <w:rPr>
              <w:rFonts w:asciiTheme="minorHAnsi" w:hAnsiTheme="minorHAnsi" w:eastAsiaTheme="minorEastAsia" w:cstheme="minorBidi"/>
              <w:bCs w:val="0"/>
              <w:sz w:val="28"/>
              <w:szCs w:val="22"/>
            </w:rPr>
          </w:pPr>
          <w:hyperlink w:tooltip="#_Toc189322808" w:anchor="_Toc189322808" w:history="1">
            <w:r>
              <w:rPr>
                <w:rStyle w:val="af0"/>
                <w:sz w:val="24"/>
              </w:rPr>
              <w:t xml:space="preserve">4.2 Анализ и корректировка перечня кандидатов</w:t>
            </w:r>
            <w:r>
              <w:rPr>
                <w:sz w:val="24"/>
              </w:rPr>
              <w:tab/>
            </w:r>
            <w:r>
              <w:rPr>
                <w:sz w:val="24"/>
              </w:rPr>
              <w:fldChar w:fldCharType="begin"/>
            </w:r>
            <w:r>
              <w:rPr>
                <w:sz w:val="24"/>
              </w:rPr>
              <w:instrText xml:space="preserve"> PAGEREF _Toc189322808 \h </w:instrText>
            </w:r>
            <w:r>
              <w:rPr>
                <w:sz w:val="24"/>
              </w:rPr>
            </w:r>
            <w:r>
              <w:rPr>
                <w:sz w:val="24"/>
              </w:rPr>
              <w:fldChar w:fldCharType="separate"/>
            </w:r>
            <w:r>
              <w:rPr>
                <w:sz w:val="24"/>
              </w:rPr>
              <w:t xml:space="preserve">27</w:t>
            </w:r>
            <w:r>
              <w:rPr>
                <w:sz w:val="24"/>
              </w:rPr>
              <w:fldChar w:fldCharType="end"/>
            </w:r>
          </w:hyperlink>
        </w:p>
        <w:p>
          <w:pPr>
            <w:pStyle w:val="27"/>
            <w:rPr>
              <w:rFonts w:asciiTheme="minorHAnsi" w:hAnsiTheme="minorHAnsi" w:eastAsiaTheme="minorEastAsia" w:cstheme="minorBidi"/>
              <w:bCs w:val="0"/>
              <w:sz w:val="28"/>
              <w:szCs w:val="22"/>
            </w:rPr>
          </w:pPr>
          <w:hyperlink w:tooltip="#_Toc189322809" w:anchor="_Toc189322809" w:history="1">
            <w:r>
              <w:rPr>
                <w:rStyle w:val="af0"/>
                <w:sz w:val="24"/>
              </w:rPr>
              <w:t xml:space="preserve">4.3 Список резюме ЛК Работодателя</w:t>
            </w:r>
            <w:r>
              <w:rPr>
                <w:sz w:val="24"/>
              </w:rPr>
              <w:tab/>
            </w:r>
            <w:r>
              <w:rPr>
                <w:sz w:val="24"/>
              </w:rPr>
              <w:fldChar w:fldCharType="begin"/>
            </w:r>
            <w:r>
              <w:rPr>
                <w:sz w:val="24"/>
              </w:rPr>
              <w:instrText xml:space="preserve"> PAGEREF _Toc189322809 \h </w:instrText>
            </w:r>
            <w:r>
              <w:rPr>
                <w:sz w:val="24"/>
              </w:rPr>
            </w:r>
            <w:r>
              <w:rPr>
                <w:sz w:val="24"/>
              </w:rPr>
              <w:fldChar w:fldCharType="separate"/>
            </w:r>
            <w:r>
              <w:rPr>
                <w:sz w:val="24"/>
              </w:rPr>
              <w:t xml:space="preserve">31</w:t>
            </w:r>
            <w:r>
              <w:rPr>
                <w:sz w:val="24"/>
              </w:rPr>
              <w:fldChar w:fldCharType="end"/>
            </w:r>
          </w:hyperlink>
        </w:p>
        <w:p>
          <w:pPr>
            <w:pStyle w:val="27"/>
            <w:rPr>
              <w:rFonts w:asciiTheme="minorHAnsi" w:hAnsiTheme="minorHAnsi" w:eastAsiaTheme="minorEastAsia" w:cstheme="minorBidi"/>
              <w:bCs w:val="0"/>
              <w:sz w:val="28"/>
              <w:szCs w:val="22"/>
            </w:rPr>
          </w:pPr>
          <w:hyperlink w:tooltip="#_Toc189322810" w:anchor="_Toc189322810" w:history="1">
            <w:r>
              <w:rPr>
                <w:rStyle w:val="af0"/>
                <w:sz w:val="24"/>
              </w:rPr>
              <w:t xml:space="preserve">4.4 Приглашение соискателя на собеседование</w:t>
            </w:r>
            <w:r>
              <w:rPr>
                <w:sz w:val="24"/>
              </w:rPr>
              <w:tab/>
            </w:r>
            <w:r>
              <w:rPr>
                <w:sz w:val="24"/>
              </w:rPr>
              <w:fldChar w:fldCharType="begin"/>
            </w:r>
            <w:r>
              <w:rPr>
                <w:sz w:val="24"/>
              </w:rPr>
              <w:instrText xml:space="preserve"> PAGEREF _Toc189322810 \h </w:instrText>
            </w:r>
            <w:r>
              <w:rPr>
                <w:sz w:val="24"/>
              </w:rPr>
            </w:r>
            <w:r>
              <w:rPr>
                <w:sz w:val="24"/>
              </w:rPr>
              <w:fldChar w:fldCharType="separate"/>
            </w:r>
            <w:r>
              <w:rPr>
                <w:sz w:val="24"/>
              </w:rPr>
              <w:t xml:space="preserve">32</w:t>
            </w:r>
            <w:r>
              <w:rPr>
                <w:sz w:val="24"/>
              </w:rPr>
              <w:fldChar w:fldCharType="end"/>
            </w:r>
          </w:hyperlink>
        </w:p>
        <w:p>
          <w:pPr>
            <w:pStyle w:val="27"/>
            <w:rPr>
              <w:rFonts w:asciiTheme="minorHAnsi" w:hAnsiTheme="minorHAnsi" w:eastAsiaTheme="minorEastAsia" w:cstheme="minorBidi"/>
              <w:bCs w:val="0"/>
              <w:sz w:val="28"/>
              <w:szCs w:val="22"/>
            </w:rPr>
          </w:pPr>
          <w:hyperlink w:tooltip="#_Toc189322811" w:anchor="_Toc189322811" w:history="1">
            <w:r>
              <w:rPr>
                <w:rStyle w:val="af0"/>
                <w:sz w:val="24"/>
              </w:rPr>
              <w:t xml:space="preserve">4.5 Принятие приглашения на собеседование в ЛК гражданина</w:t>
            </w:r>
            <w:r>
              <w:rPr>
                <w:sz w:val="24"/>
              </w:rPr>
              <w:tab/>
            </w:r>
            <w:r>
              <w:rPr>
                <w:sz w:val="24"/>
              </w:rPr>
              <w:fldChar w:fldCharType="begin"/>
            </w:r>
            <w:r>
              <w:rPr>
                <w:sz w:val="24"/>
              </w:rPr>
              <w:instrText xml:space="preserve"> PAGEREF _Toc189322811 \h </w:instrText>
            </w:r>
            <w:r>
              <w:rPr>
                <w:sz w:val="24"/>
              </w:rPr>
            </w:r>
            <w:r>
              <w:rPr>
                <w:sz w:val="24"/>
              </w:rPr>
              <w:fldChar w:fldCharType="separate"/>
            </w:r>
            <w:r>
              <w:rPr>
                <w:sz w:val="24"/>
              </w:rPr>
              <w:t xml:space="preserve">37</w:t>
            </w:r>
            <w:r>
              <w:rPr>
                <w:sz w:val="24"/>
              </w:rPr>
              <w:fldChar w:fldCharType="end"/>
            </w:r>
          </w:hyperlink>
        </w:p>
        <w:p>
          <w:pPr>
            <w:pStyle w:val="27"/>
            <w:rPr>
              <w:rFonts w:asciiTheme="minorHAnsi" w:hAnsiTheme="minorHAnsi" w:eastAsiaTheme="minorEastAsia" w:cstheme="minorBidi"/>
              <w:bCs w:val="0"/>
              <w:sz w:val="28"/>
              <w:szCs w:val="22"/>
            </w:rPr>
          </w:pPr>
          <w:hyperlink w:tooltip="#_Toc189322812" w:anchor="_Toc189322812" w:history="1">
            <w:r>
              <w:rPr>
                <w:rStyle w:val="af0"/>
                <w:sz w:val="24"/>
              </w:rPr>
              <w:t xml:space="preserve">4.6 Результаты проведения переговоров</w:t>
            </w:r>
            <w:r>
              <w:rPr>
                <w:sz w:val="24"/>
              </w:rPr>
              <w:tab/>
            </w:r>
            <w:r>
              <w:rPr>
                <w:sz w:val="24"/>
              </w:rPr>
              <w:fldChar w:fldCharType="begin"/>
            </w:r>
            <w:r>
              <w:rPr>
                <w:sz w:val="24"/>
              </w:rPr>
              <w:instrText xml:space="preserve"> PAGEREF _Toc189322812 \h </w:instrText>
            </w:r>
            <w:r>
              <w:rPr>
                <w:sz w:val="24"/>
              </w:rPr>
            </w:r>
            <w:r>
              <w:rPr>
                <w:sz w:val="24"/>
              </w:rPr>
              <w:fldChar w:fldCharType="separate"/>
            </w:r>
            <w:r>
              <w:rPr>
                <w:sz w:val="24"/>
              </w:rPr>
              <w:t xml:space="preserve">38</w:t>
            </w:r>
            <w:r>
              <w:rPr>
                <w:sz w:val="24"/>
              </w:rPr>
              <w:fldChar w:fldCharType="end"/>
            </w:r>
          </w:hyperlink>
        </w:p>
        <w:p>
          <w:pPr>
            <w:pStyle w:val="27"/>
            <w:rPr>
              <w:rFonts w:asciiTheme="minorHAnsi" w:hAnsiTheme="minorHAnsi" w:eastAsiaTheme="minorEastAsia" w:cstheme="minorBidi"/>
              <w:bCs w:val="0"/>
              <w:sz w:val="28"/>
              <w:szCs w:val="22"/>
            </w:rPr>
          </w:pPr>
          <w:hyperlink w:tooltip="#_Toc189322813" w:anchor="_Toc189322813" w:history="1">
            <w:r>
              <w:rPr>
                <w:rStyle w:val="af0"/>
                <w:sz w:val="24"/>
              </w:rPr>
              <w:t xml:space="preserve">4.7 Принятие предложения о работе соискателем</w:t>
            </w:r>
            <w:r>
              <w:rPr>
                <w:sz w:val="24"/>
              </w:rPr>
              <w:tab/>
            </w:r>
            <w:r>
              <w:rPr>
                <w:sz w:val="24"/>
              </w:rPr>
              <w:fldChar w:fldCharType="begin"/>
            </w:r>
            <w:r>
              <w:rPr>
                <w:sz w:val="24"/>
              </w:rPr>
              <w:instrText xml:space="preserve"> PAGEREF _Toc189322813 \h </w:instrText>
            </w:r>
            <w:r>
              <w:rPr>
                <w:sz w:val="24"/>
              </w:rPr>
            </w:r>
            <w:r>
              <w:rPr>
                <w:sz w:val="24"/>
              </w:rPr>
              <w:fldChar w:fldCharType="separate"/>
            </w:r>
            <w:r>
              <w:rPr>
                <w:sz w:val="24"/>
              </w:rPr>
              <w:t xml:space="preserve">41</w:t>
            </w:r>
            <w:r>
              <w:rPr>
                <w:sz w:val="24"/>
              </w:rPr>
              <w:fldChar w:fldCharType="end"/>
            </w:r>
          </w:hyperlink>
        </w:p>
        <w:p>
          <w:pPr>
            <w:pStyle w:val="27"/>
            <w:rPr>
              <w:rFonts w:asciiTheme="minorHAnsi" w:hAnsiTheme="minorHAnsi" w:eastAsiaTheme="minorEastAsia" w:cstheme="minorBidi"/>
              <w:bCs w:val="0"/>
              <w:sz w:val="28"/>
              <w:szCs w:val="22"/>
            </w:rPr>
          </w:pPr>
          <w:hyperlink w:tooltip="#_Toc189322814" w:anchor="_Toc189322814" w:history="1">
            <w:r>
              <w:rPr>
                <w:rStyle w:val="af0"/>
                <w:sz w:val="24"/>
              </w:rPr>
              <w:t xml:space="preserve">4.8 Фиксация результатов проведенных переговоров</w:t>
            </w:r>
            <w:r>
              <w:rPr>
                <w:sz w:val="24"/>
              </w:rPr>
              <w:tab/>
            </w:r>
            <w:r>
              <w:rPr>
                <w:sz w:val="24"/>
              </w:rPr>
              <w:fldChar w:fldCharType="begin"/>
            </w:r>
            <w:r>
              <w:rPr>
                <w:sz w:val="24"/>
              </w:rPr>
              <w:instrText xml:space="preserve"> PAGEREF _Toc189322814 \h </w:instrText>
            </w:r>
            <w:r>
              <w:rPr>
                <w:sz w:val="24"/>
              </w:rPr>
            </w:r>
            <w:r>
              <w:rPr>
                <w:sz w:val="24"/>
              </w:rPr>
              <w:fldChar w:fldCharType="separate"/>
            </w:r>
            <w:r>
              <w:rPr>
                <w:sz w:val="24"/>
              </w:rPr>
              <w:t xml:space="preserve">42</w:t>
            </w:r>
            <w:r>
              <w:rPr>
                <w:sz w:val="24"/>
              </w:rPr>
              <w:fldChar w:fldCharType="end"/>
            </w:r>
          </w:hyperlink>
        </w:p>
        <w:p>
          <w:pPr>
            <w:pStyle w:val="14"/>
            <w:rPr>
              <w:rFonts w:asciiTheme="minorHAnsi" w:hAnsiTheme="minorHAnsi" w:eastAsiaTheme="minorEastAsia" w:cstheme="minorBidi"/>
              <w:bCs w:val="0"/>
              <w:sz w:val="28"/>
              <w:szCs w:val="22"/>
            </w:rPr>
          </w:pPr>
          <w:hyperlink w:tooltip="#_Toc189322815" w:anchor="_Toc189322815" w:history="1">
            <w:r>
              <w:rPr>
                <w:rStyle w:val="af0"/>
                <w:sz w:val="24"/>
              </w:rPr>
              <w:t xml:space="preserve">5 Заявление с типом «Организация собеседования с кандидатами на работу»</w:t>
            </w:r>
            <w:r>
              <w:rPr>
                <w:sz w:val="24"/>
              </w:rPr>
              <w:tab/>
            </w:r>
            <w:r>
              <w:rPr>
                <w:sz w:val="24"/>
              </w:rPr>
              <w:fldChar w:fldCharType="begin"/>
            </w:r>
            <w:r>
              <w:rPr>
                <w:sz w:val="24"/>
              </w:rPr>
              <w:instrText xml:space="preserve"> PAGEREF _Toc189322815 \h </w:instrText>
            </w:r>
            <w:r>
              <w:rPr>
                <w:sz w:val="24"/>
              </w:rPr>
            </w:r>
            <w:r>
              <w:rPr>
                <w:sz w:val="24"/>
              </w:rPr>
              <w:fldChar w:fldCharType="separate"/>
            </w:r>
            <w:r>
              <w:rPr>
                <w:sz w:val="24"/>
              </w:rPr>
              <w:t xml:space="preserve">43</w:t>
            </w:r>
            <w:r>
              <w:rPr>
                <w:sz w:val="24"/>
              </w:rPr>
              <w:fldChar w:fldCharType="end"/>
            </w:r>
          </w:hyperlink>
        </w:p>
        <w:p>
          <w:pPr>
            <w:pStyle w:val="27"/>
            <w:rPr>
              <w:rFonts w:asciiTheme="minorHAnsi" w:hAnsiTheme="minorHAnsi" w:eastAsiaTheme="minorEastAsia" w:cstheme="minorBidi"/>
              <w:bCs w:val="0"/>
              <w:sz w:val="28"/>
              <w:szCs w:val="22"/>
            </w:rPr>
          </w:pPr>
          <w:hyperlink w:tooltip="#_Toc189322816" w:anchor="_Toc189322816" w:history="1">
            <w:r>
              <w:rPr>
                <w:rStyle w:val="af0"/>
                <w:sz w:val="24"/>
              </w:rPr>
              <w:t xml:space="preserve">5.1 Анализ и корректировка перечня кандидатов</w:t>
            </w:r>
            <w:r>
              <w:rPr>
                <w:sz w:val="24"/>
              </w:rPr>
              <w:tab/>
            </w:r>
            <w:r>
              <w:rPr>
                <w:sz w:val="24"/>
              </w:rPr>
              <w:fldChar w:fldCharType="begin"/>
            </w:r>
            <w:r>
              <w:rPr>
                <w:sz w:val="24"/>
              </w:rPr>
              <w:instrText xml:space="preserve"> PAGEREF _Toc189322816 \h </w:instrText>
            </w:r>
            <w:r>
              <w:rPr>
                <w:sz w:val="24"/>
              </w:rPr>
            </w:r>
            <w:r>
              <w:rPr>
                <w:sz w:val="24"/>
              </w:rPr>
              <w:fldChar w:fldCharType="separate"/>
            </w:r>
            <w:r>
              <w:rPr>
                <w:sz w:val="24"/>
              </w:rPr>
              <w:t xml:space="preserve">43</w:t>
            </w:r>
            <w:r>
              <w:rPr>
                <w:sz w:val="24"/>
              </w:rPr>
              <w:fldChar w:fldCharType="end"/>
            </w:r>
          </w:hyperlink>
        </w:p>
        <w:p>
          <w:pPr>
            <w:pStyle w:val="27"/>
            <w:rPr>
              <w:rFonts w:asciiTheme="minorHAnsi" w:hAnsiTheme="minorHAnsi" w:eastAsiaTheme="minorEastAsia" w:cstheme="minorBidi"/>
              <w:bCs w:val="0"/>
              <w:sz w:val="28"/>
              <w:szCs w:val="22"/>
            </w:rPr>
          </w:pPr>
          <w:hyperlink w:tooltip="#_Toc189322817" w:anchor="_Toc189322817" w:history="1">
            <w:r>
              <w:rPr>
                <w:rStyle w:val="af0"/>
                <w:sz w:val="24"/>
              </w:rPr>
              <w:t xml:space="preserve">5.2 Сервис "Организация собеседования с кандидатами на работу"</w:t>
            </w:r>
            <w:r>
              <w:rPr>
                <w:sz w:val="24"/>
              </w:rPr>
              <w:tab/>
            </w:r>
            <w:r>
              <w:rPr>
                <w:sz w:val="24"/>
              </w:rPr>
              <w:fldChar w:fldCharType="begin"/>
            </w:r>
            <w:r>
              <w:rPr>
                <w:sz w:val="24"/>
              </w:rPr>
              <w:instrText xml:space="preserve"> PAGEREF _Toc189322817 \h </w:instrText>
            </w:r>
            <w:r>
              <w:rPr>
                <w:sz w:val="24"/>
              </w:rPr>
            </w:r>
            <w:r>
              <w:rPr>
                <w:sz w:val="24"/>
              </w:rPr>
              <w:fldChar w:fldCharType="separate"/>
            </w:r>
            <w:r>
              <w:rPr>
                <w:sz w:val="24"/>
              </w:rPr>
              <w:t xml:space="preserve">43</w:t>
            </w:r>
            <w:r>
              <w:rPr>
                <w:sz w:val="24"/>
              </w:rPr>
              <w:fldChar w:fldCharType="end"/>
            </w:r>
          </w:hyperlink>
        </w:p>
        <w:p>
          <w:pPr>
            <w:pStyle w:val="27"/>
            <w:rPr>
              <w:rFonts w:asciiTheme="minorHAnsi" w:hAnsiTheme="minorHAnsi" w:eastAsiaTheme="minorEastAsia" w:cstheme="minorBidi"/>
              <w:bCs w:val="0"/>
              <w:sz w:val="28"/>
              <w:szCs w:val="22"/>
            </w:rPr>
          </w:pPr>
          <w:hyperlink w:tooltip="#_Toc189322818" w:anchor="_Toc189322818" w:history="1">
            <w:r>
              <w:rPr>
                <w:rStyle w:val="af0"/>
                <w:sz w:val="24"/>
              </w:rPr>
              <w:t xml:space="preserve">5.3 Список резюме</w:t>
            </w:r>
            <w:r>
              <w:rPr>
                <w:sz w:val="24"/>
              </w:rPr>
              <w:tab/>
            </w:r>
            <w:r>
              <w:rPr>
                <w:sz w:val="24"/>
              </w:rPr>
              <w:fldChar w:fldCharType="begin"/>
            </w:r>
            <w:r>
              <w:rPr>
                <w:sz w:val="24"/>
              </w:rPr>
              <w:instrText xml:space="preserve"> PAGEREF _Toc189322818 \h </w:instrText>
            </w:r>
            <w:r>
              <w:rPr>
                <w:sz w:val="24"/>
              </w:rPr>
            </w:r>
            <w:r>
              <w:rPr>
                <w:sz w:val="24"/>
              </w:rPr>
              <w:fldChar w:fldCharType="separate"/>
            </w:r>
            <w:r>
              <w:rPr>
                <w:sz w:val="24"/>
              </w:rPr>
              <w:t xml:space="preserve">43</w:t>
            </w:r>
            <w:r>
              <w:rPr>
                <w:sz w:val="24"/>
              </w:rPr>
              <w:fldChar w:fldCharType="end"/>
            </w:r>
          </w:hyperlink>
        </w:p>
        <w:p>
          <w:pPr>
            <w:pStyle w:val="14"/>
            <w:rPr>
              <w:rFonts w:asciiTheme="minorHAnsi" w:hAnsiTheme="minorHAnsi" w:eastAsiaTheme="minorEastAsia" w:cstheme="minorBidi"/>
              <w:bCs w:val="0"/>
              <w:sz w:val="28"/>
              <w:szCs w:val="22"/>
            </w:rPr>
          </w:pPr>
          <w:hyperlink w:tooltip="#_Toc189322819" w:anchor="_Toc189322819" w:history="1">
            <w:r>
              <w:rPr>
                <w:rStyle w:val="af0"/>
                <w:sz w:val="24"/>
              </w:rPr>
              <w:t xml:space="preserve">6 Заявление с типом «Массовый отбор кандидата на работу»</w:t>
            </w:r>
            <w:r>
              <w:rPr>
                <w:sz w:val="24"/>
              </w:rPr>
              <w:tab/>
            </w:r>
            <w:r>
              <w:rPr>
                <w:sz w:val="24"/>
              </w:rPr>
              <w:fldChar w:fldCharType="begin"/>
            </w:r>
            <w:r>
              <w:rPr>
                <w:sz w:val="24"/>
              </w:rPr>
              <w:instrText xml:space="preserve"> PAGEREF _Toc189322819 \h </w:instrText>
            </w:r>
            <w:r>
              <w:rPr>
                <w:sz w:val="24"/>
              </w:rPr>
            </w:r>
            <w:r>
              <w:rPr>
                <w:sz w:val="24"/>
              </w:rPr>
              <w:fldChar w:fldCharType="separate"/>
            </w:r>
            <w:r>
              <w:rPr>
                <w:sz w:val="24"/>
              </w:rPr>
              <w:t xml:space="preserve">44</w:t>
            </w:r>
            <w:r>
              <w:rPr>
                <w:sz w:val="24"/>
              </w:rPr>
              <w:fldChar w:fldCharType="end"/>
            </w:r>
          </w:hyperlink>
        </w:p>
        <w:p>
          <w:pPr>
            <w:pStyle w:val="27"/>
            <w:rPr>
              <w:rFonts w:asciiTheme="minorHAnsi" w:hAnsiTheme="minorHAnsi" w:eastAsiaTheme="minorEastAsia" w:cstheme="minorBidi"/>
              <w:bCs w:val="0"/>
              <w:sz w:val="28"/>
              <w:szCs w:val="22"/>
            </w:rPr>
          </w:pPr>
          <w:hyperlink w:tooltip="#_Toc189322820" w:anchor="_Toc189322820" w:history="1">
            <w:r>
              <w:rPr>
                <w:rStyle w:val="af0"/>
                <w:sz w:val="24"/>
              </w:rPr>
              <w:t xml:space="preserve">6.1 Анализ и корректировка перечня кандидатов. Массовый подбор</w:t>
            </w:r>
            <w:r>
              <w:rPr>
                <w:sz w:val="24"/>
              </w:rPr>
              <w:tab/>
            </w:r>
            <w:r>
              <w:rPr>
                <w:sz w:val="24"/>
              </w:rPr>
              <w:fldChar w:fldCharType="begin"/>
            </w:r>
            <w:r>
              <w:rPr>
                <w:sz w:val="24"/>
              </w:rPr>
              <w:instrText xml:space="preserve"> PAGEREF _Toc189322820 \h </w:instrText>
            </w:r>
            <w:r>
              <w:rPr>
                <w:sz w:val="24"/>
              </w:rPr>
            </w:r>
            <w:r>
              <w:rPr>
                <w:sz w:val="24"/>
              </w:rPr>
              <w:fldChar w:fldCharType="separate"/>
            </w:r>
            <w:r>
              <w:rPr>
                <w:sz w:val="24"/>
              </w:rPr>
              <w:t xml:space="preserve">44</w:t>
            </w:r>
            <w:r>
              <w:rPr>
                <w:sz w:val="24"/>
              </w:rPr>
              <w:fldChar w:fldCharType="end"/>
            </w:r>
          </w:hyperlink>
        </w:p>
        <w:p>
          <w:pPr>
            <w:pStyle w:val="27"/>
            <w:rPr>
              <w:rFonts w:asciiTheme="minorHAnsi" w:hAnsiTheme="minorHAnsi" w:eastAsiaTheme="minorEastAsia" w:cstheme="minorBidi"/>
              <w:bCs w:val="0"/>
              <w:sz w:val="28"/>
              <w:szCs w:val="22"/>
            </w:rPr>
          </w:pPr>
          <w:hyperlink w:tooltip="#_Toc189322821" w:anchor="_Toc189322821" w:history="1">
            <w:r>
              <w:rPr>
                <w:rStyle w:val="af0"/>
                <w:sz w:val="24"/>
              </w:rPr>
              <w:t xml:space="preserve">6.2 Внесение результатов интервьюирования для проведения массового отбора</w:t>
            </w:r>
            <w:r>
              <w:rPr>
                <w:sz w:val="24"/>
              </w:rPr>
              <w:tab/>
            </w:r>
            <w:r>
              <w:rPr>
                <w:sz w:val="24"/>
              </w:rPr>
              <w:fldChar w:fldCharType="begin"/>
            </w:r>
            <w:r>
              <w:rPr>
                <w:sz w:val="24"/>
              </w:rPr>
              <w:instrText xml:space="preserve"> PAGEREF _Toc189322821 \h </w:instrText>
            </w:r>
            <w:r>
              <w:rPr>
                <w:sz w:val="24"/>
              </w:rPr>
            </w:r>
            <w:r>
              <w:rPr>
                <w:sz w:val="24"/>
              </w:rPr>
              <w:fldChar w:fldCharType="separate"/>
            </w:r>
            <w:r>
              <w:rPr>
                <w:sz w:val="24"/>
              </w:rPr>
              <w:t xml:space="preserve">46</w:t>
            </w:r>
            <w:r>
              <w:rPr>
                <w:sz w:val="24"/>
              </w:rPr>
              <w:fldChar w:fldCharType="end"/>
            </w:r>
          </w:hyperlink>
        </w:p>
        <w:p>
          <w:pPr>
            <w:pStyle w:val="27"/>
            <w:rPr>
              <w:rFonts w:asciiTheme="minorHAnsi" w:hAnsiTheme="minorHAnsi" w:eastAsiaTheme="minorEastAsia" w:cstheme="minorBidi"/>
              <w:bCs w:val="0"/>
              <w:sz w:val="28"/>
              <w:szCs w:val="22"/>
            </w:rPr>
          </w:pPr>
          <w:hyperlink w:tooltip="#_Toc189322822" w:anchor="_Toc189322822" w:history="1">
            <w:r>
              <w:rPr>
                <w:rStyle w:val="af0"/>
                <w:sz w:val="24"/>
              </w:rPr>
              <w:t xml:space="preserve">6.3 Организация проведения МО с участием работодателя</w:t>
            </w:r>
            <w:r>
              <w:rPr>
                <w:sz w:val="24"/>
              </w:rPr>
              <w:tab/>
            </w:r>
            <w:r>
              <w:rPr>
                <w:sz w:val="24"/>
              </w:rPr>
              <w:fldChar w:fldCharType="begin"/>
            </w:r>
            <w:r>
              <w:rPr>
                <w:sz w:val="24"/>
              </w:rPr>
              <w:instrText xml:space="preserve"> PAGEREF _Toc189322822 \h </w:instrText>
            </w:r>
            <w:r>
              <w:rPr>
                <w:sz w:val="24"/>
              </w:rPr>
            </w:r>
            <w:r>
              <w:rPr>
                <w:sz w:val="24"/>
              </w:rPr>
              <w:fldChar w:fldCharType="separate"/>
            </w:r>
            <w:r>
              <w:rPr>
                <w:sz w:val="24"/>
              </w:rPr>
              <w:t xml:space="preserve">48</w:t>
            </w:r>
            <w:r>
              <w:rPr>
                <w:sz w:val="24"/>
              </w:rPr>
              <w:fldChar w:fldCharType="end"/>
            </w:r>
          </w:hyperlink>
        </w:p>
        <w:p>
          <w:pPr>
            <w:pStyle w:val="27"/>
            <w:rPr>
              <w:rFonts w:asciiTheme="minorHAnsi" w:hAnsiTheme="minorHAnsi" w:eastAsiaTheme="minorEastAsia" w:cstheme="minorBidi"/>
              <w:bCs w:val="0"/>
              <w:sz w:val="28"/>
              <w:szCs w:val="22"/>
            </w:rPr>
          </w:pPr>
          <w:hyperlink w:tooltip="#_Toc189322823" w:anchor="_Toc189322823" w:history="1">
            <w:r>
              <w:rPr>
                <w:rStyle w:val="af0"/>
                <w:sz w:val="24"/>
              </w:rPr>
              <w:t xml:space="preserve">6.4 Внесение результатов проведения массового отбора</w:t>
            </w:r>
            <w:r>
              <w:rPr>
                <w:sz w:val="24"/>
              </w:rPr>
              <w:tab/>
            </w:r>
            <w:r>
              <w:rPr>
                <w:sz w:val="24"/>
              </w:rPr>
              <w:fldChar w:fldCharType="begin"/>
            </w:r>
            <w:r>
              <w:rPr>
                <w:sz w:val="24"/>
              </w:rPr>
              <w:instrText xml:space="preserve"> PAGEREF _Toc189322823 \h </w:instrText>
            </w:r>
            <w:r>
              <w:rPr>
                <w:sz w:val="24"/>
              </w:rPr>
            </w:r>
            <w:r>
              <w:rPr>
                <w:sz w:val="24"/>
              </w:rPr>
              <w:fldChar w:fldCharType="separate"/>
            </w:r>
            <w:r>
              <w:rPr>
                <w:sz w:val="24"/>
              </w:rPr>
              <w:t xml:space="preserve">49</w:t>
            </w:r>
            <w:r>
              <w:rPr>
                <w:sz w:val="24"/>
              </w:rPr>
              <w:fldChar w:fldCharType="end"/>
            </w:r>
          </w:hyperlink>
        </w:p>
        <w:p>
          <w:pPr>
            <w:pStyle w:val="14"/>
            <w:rPr>
              <w:rFonts w:asciiTheme="minorHAnsi" w:hAnsiTheme="minorHAnsi" w:eastAsiaTheme="minorEastAsia" w:cstheme="minorBidi"/>
              <w:bCs w:val="0"/>
              <w:sz w:val="28"/>
              <w:szCs w:val="22"/>
            </w:rPr>
          </w:pPr>
          <w:hyperlink w:tooltip="#_Toc189322824" w:anchor="_Toc189322824" w:history="1">
            <w:r>
              <w:rPr>
                <w:rStyle w:val="af0"/>
                <w:sz w:val="24"/>
              </w:rPr>
              <w:t xml:space="preserve">7 Уточнение критериев подбора работников</w:t>
            </w:r>
            <w:r>
              <w:rPr>
                <w:sz w:val="24"/>
              </w:rPr>
              <w:tab/>
            </w:r>
            <w:r>
              <w:rPr>
                <w:sz w:val="24"/>
              </w:rPr>
              <w:fldChar w:fldCharType="begin"/>
            </w:r>
            <w:r>
              <w:rPr>
                <w:sz w:val="24"/>
              </w:rPr>
              <w:instrText xml:space="preserve"> PAGEREF _Toc189322824 \h </w:instrText>
            </w:r>
            <w:r>
              <w:rPr>
                <w:sz w:val="24"/>
              </w:rPr>
            </w:r>
            <w:r>
              <w:rPr>
                <w:sz w:val="24"/>
              </w:rPr>
              <w:fldChar w:fldCharType="separate"/>
            </w:r>
            <w:r>
              <w:rPr>
                <w:sz w:val="24"/>
              </w:rPr>
              <w:t xml:space="preserve">51</w:t>
            </w:r>
            <w:r>
              <w:rPr>
                <w:sz w:val="24"/>
              </w:rPr>
              <w:fldChar w:fldCharType="end"/>
            </w:r>
          </w:hyperlink>
        </w:p>
        <w:p>
          <w:pPr>
            <w:pStyle w:val="27"/>
            <w:rPr>
              <w:rFonts w:asciiTheme="minorHAnsi" w:hAnsiTheme="minorHAnsi" w:eastAsiaTheme="minorEastAsia" w:cstheme="minorBidi"/>
              <w:bCs w:val="0"/>
              <w:sz w:val="28"/>
              <w:szCs w:val="22"/>
            </w:rPr>
          </w:pPr>
          <w:hyperlink w:tooltip="#_Toc189322825" w:anchor="_Toc189322825" w:history="1">
            <w:r>
              <w:rPr>
                <w:rStyle w:val="af0"/>
                <w:sz w:val="24"/>
              </w:rPr>
              <w:t xml:space="preserve">7.1 Уточнение критериев подбора необходимых работников</w:t>
            </w:r>
            <w:r>
              <w:rPr>
                <w:sz w:val="24"/>
              </w:rPr>
              <w:tab/>
            </w:r>
            <w:r>
              <w:rPr>
                <w:sz w:val="24"/>
              </w:rPr>
              <w:fldChar w:fldCharType="begin"/>
            </w:r>
            <w:r>
              <w:rPr>
                <w:sz w:val="24"/>
              </w:rPr>
              <w:instrText xml:space="preserve"> PAGEREF _Toc189322825 \h </w:instrText>
            </w:r>
            <w:r>
              <w:rPr>
                <w:sz w:val="24"/>
              </w:rPr>
            </w:r>
            <w:r>
              <w:rPr>
                <w:sz w:val="24"/>
              </w:rPr>
              <w:fldChar w:fldCharType="separate"/>
            </w:r>
            <w:r>
              <w:rPr>
                <w:sz w:val="24"/>
              </w:rPr>
              <w:t xml:space="preserve">51</w:t>
            </w:r>
            <w:r>
              <w:rPr>
                <w:sz w:val="24"/>
              </w:rPr>
              <w:fldChar w:fldCharType="end"/>
            </w:r>
          </w:hyperlink>
        </w:p>
        <w:p>
          <w:pPr>
            <w:pStyle w:val="27"/>
            <w:rPr>
              <w:rFonts w:asciiTheme="minorHAnsi" w:hAnsiTheme="minorHAnsi" w:eastAsiaTheme="minorEastAsia" w:cstheme="minorBidi"/>
              <w:bCs w:val="0"/>
              <w:sz w:val="22"/>
              <w:szCs w:val="22"/>
            </w:rPr>
          </w:pPr>
          <w:hyperlink w:tooltip="#_Toc189322826" w:anchor="_Toc189322826" w:history="1">
            <w:r>
              <w:rPr>
                <w:rStyle w:val="af0"/>
                <w:sz w:val="24"/>
              </w:rPr>
              <w:t xml:space="preserve">7.2 Внесение изменений в вакансию</w:t>
            </w:r>
            <w:r>
              <w:rPr>
                <w:sz w:val="24"/>
              </w:rPr>
              <w:tab/>
            </w:r>
            <w:r>
              <w:rPr>
                <w:sz w:val="24"/>
              </w:rPr>
              <w:fldChar w:fldCharType="begin"/>
            </w:r>
            <w:r>
              <w:rPr>
                <w:sz w:val="24"/>
              </w:rPr>
              <w:instrText xml:space="preserve"> PAGEREF _Toc189322826 \h </w:instrText>
            </w:r>
            <w:r>
              <w:rPr>
                <w:sz w:val="24"/>
              </w:rPr>
            </w:r>
            <w:r>
              <w:rPr>
                <w:sz w:val="24"/>
              </w:rPr>
              <w:fldChar w:fldCharType="separate"/>
            </w:r>
            <w:r>
              <w:rPr>
                <w:sz w:val="24"/>
              </w:rPr>
              <w:t xml:space="preserve">52</w:t>
            </w:r>
            <w:r>
              <w:rPr>
                <w:sz w:val="24"/>
              </w:rPr>
              <w:fldChar w:fldCharType="end"/>
            </w:r>
          </w:hyperlink>
        </w:p>
        <w:p>
          <w:pPr>
            <w:rPr>
              <w:bCs/>
            </w:rPr>
          </w:pPr>
          <w:r>
            <w:rPr>
              <w:b/>
              <w:bCs/>
            </w:rPr>
            <w:fldChar w:fldCharType="end"/>
          </w:r>
        </w:p>
      </w:sdtContent>
    </w:sdt>
    <w:p>
      <w:pPr>
        <w:pStyle w:val="BFTZagolovokbeznumnewpage"/>
        <w:rPr>
          <w:rFonts w:ascii="Times New Roman" w:hAnsi="Times New Roman" w:eastAsiaTheme="minorHAnsi"/>
          <w:sz w:val="32"/>
        </w:rPr>
      </w:pPr>
      <w:bookmarkStart w:id="2" w:name="_Toc130987006"/>
      <w:bookmarkStart w:id="3" w:name="_Toc189322779"/>
      <w:r>
        <w:rPr>
          <w:rFonts w:ascii="Times New Roman" w:hAnsi="Times New Roman" w:eastAsiaTheme="minorHAnsi"/>
          <w:sz w:val="32"/>
        </w:rPr>
        <w:t xml:space="preserve">Термины и сокращения</w:t>
      </w:r>
      <w:bookmarkEnd w:id="1"/>
      <w:bookmarkEnd w:id="2"/>
      <w:bookmarkEnd w:id="3"/>
    </w:p>
    <w:tbl>
      <w:tblPr>
        <w:tblStyle w:val="af4"/>
        <w:tblW w:w="9464" w:type="dxa"/>
        <w:jc w:val="center"/>
        <w:tblLook w:val="04A0" w:firstRow="1" w:lastRow="0" w:firstColumn="1" w:lastColumn="0" w:noHBand="0" w:noVBand="1"/>
      </w:tblPr>
      <w:tblGrid>
        <w:gridCol w:w="2803"/>
        <w:gridCol w:w="6661"/>
      </w:tblGrid>
      <w:tr>
        <w:trPr>
          <w:jc w:val="center"/>
        </w:trPr>
        <w:tc>
          <w:tcPr>
            <w:tcW w:w="2803" w:type="dxa"/>
          </w:tcPr>
          <w:p>
            <w:pPr>
              <w:pStyle w:val="BFTTableZagolovok"/>
              <w:rPr>
                <w:rFonts w:ascii="Times New Roman" w:hAnsi="Times New Roman"/>
                <w:bCs/>
                <w:iCs w:val="0"/>
              </w:rPr>
            </w:pPr>
            <w:r>
              <w:rPr>
                <w:rFonts w:ascii="Times New Roman" w:hAnsi="Times New Roman"/>
                <w:bCs/>
                <w:iCs w:val="0"/>
              </w:rPr>
              <w:t xml:space="preserve">Термин/сокращение</w:t>
            </w:r>
          </w:p>
        </w:tc>
        <w:tc>
          <w:tcPr>
            <w:tcW w:w="6661" w:type="dxa"/>
          </w:tcPr>
          <w:p>
            <w:pPr>
              <w:pStyle w:val="BFTTableZagolovok"/>
              <w:rPr>
                <w:rFonts w:ascii="Times New Roman" w:hAnsi="Times New Roman"/>
                <w:bCs/>
                <w:iCs w:val="0"/>
              </w:rPr>
            </w:pPr>
            <w:r>
              <w:rPr>
                <w:rFonts w:ascii="Times New Roman" w:hAnsi="Times New Roman"/>
                <w:bCs/>
                <w:iCs w:val="0"/>
              </w:rPr>
              <w:t xml:space="preserve">Определение</w:t>
            </w:r>
          </w:p>
        </w:tc>
      </w:tr>
      <w:tr>
        <w:trPr>
          <w:jc w:val="center"/>
        </w:trPr>
        <w:tc>
          <w:tcPr>
            <w:tcW w:w="2803" w:type="dxa"/>
            <w:vAlign w:val="center"/>
          </w:tcPr>
          <w:p>
            <w:pPr>
              <w:pStyle w:val="BFTTablenorm"/>
            </w:pPr>
            <w:r>
              <w:rPr>
                <w:bCs w:val="0"/>
                <w:iCs w:val="0"/>
              </w:rPr>
              <w:t xml:space="preserve">ЕСИА</w:t>
            </w:r>
          </w:p>
        </w:tc>
        <w:tc>
          <w:tcPr>
            <w:tcW w:w="6661" w:type="dxa"/>
          </w:tcPr>
          <w:p>
            <w:pPr>
              <w:pStyle w:val="BFTTablenorm"/>
            </w:pPr>
            <w:r>
              <w:t xml:space="preserve">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trPr>
          <w:jc w:val="center"/>
        </w:trPr>
        <w:tc>
          <w:tcPr>
            <w:tcW w:w="2803" w:type="dxa"/>
          </w:tcPr>
          <w:p>
            <w:pPr>
              <w:pStyle w:val="BFTTablenorm"/>
            </w:pPr>
            <w:r>
              <w:rPr>
                <w:szCs w:val="24"/>
                <w:lang w:eastAsia="en-US"/>
              </w:rPr>
              <w:t xml:space="preserve">ЕЦП «Работа в России»</w:t>
            </w:r>
            <w:r>
              <w:rPr>
                <w:szCs w:val="24"/>
                <w:lang w:eastAsia="en-US"/>
              </w:rPr>
              <w:t xml:space="preserve">, Система</w:t>
            </w:r>
          </w:p>
        </w:tc>
        <w:tc>
          <w:tcPr>
            <w:tcW w:w="6661" w:type="dxa"/>
          </w:tcPr>
          <w:p>
            <w:pPr>
              <w:pStyle w:val="BFTTablenorm"/>
            </w:pPr>
            <w:r>
              <w:rPr>
                <w:szCs w:val="24"/>
              </w:rPr>
              <w:t xml:space="preserve">Единая цифровая платформа в сфере занятости и трудовых отношений «Работа в России»</w:t>
            </w:r>
          </w:p>
        </w:tc>
      </w:tr>
      <w:tr>
        <w:trPr>
          <w:jc w:val="center"/>
        </w:trPr>
        <w:tc>
          <w:tcPr>
            <w:tcW w:w="2803" w:type="dxa"/>
            <w:vAlign w:val="center"/>
          </w:tcPr>
          <w:p>
            <w:pPr>
              <w:pStyle w:val="BFTTablenorm"/>
            </w:pPr>
            <w:r>
              <w:t xml:space="preserve">Госуслуги</w:t>
            </w:r>
          </w:p>
        </w:tc>
        <w:tc>
          <w:tcPr>
            <w:tcW w:w="6661" w:type="dxa"/>
          </w:tcPr>
          <w:p>
            <w:pPr>
              <w:pStyle w:val="BFTTablenorm"/>
            </w:pPr>
            <w:r>
              <w:t xml:space="preserve">Портал государственных услуг Российской Федерации</w:t>
            </w:r>
          </w:p>
        </w:tc>
      </w:tr>
      <w:tr>
        <w:trPr>
          <w:jc w:val="center"/>
        </w:trPr>
        <w:tc>
          <w:tcPr>
            <w:tcW w:w="2803" w:type="dxa"/>
          </w:tcPr>
          <w:p>
            <w:pPr>
              <w:pStyle w:val="BFTTablenorm"/>
            </w:pPr>
            <w:r>
              <w:t xml:space="preserve">ЛК</w:t>
            </w:r>
          </w:p>
        </w:tc>
        <w:tc>
          <w:tcPr>
            <w:tcW w:w="6661" w:type="dxa"/>
          </w:tcPr>
          <w:p>
            <w:pPr>
              <w:pStyle w:val="BFTTablenorm"/>
            </w:pPr>
            <w:r>
              <w:t xml:space="preserve">Личный кабинет</w:t>
            </w:r>
          </w:p>
        </w:tc>
      </w:tr>
      <w:tr>
        <w:trPr>
          <w:jc w:val="center"/>
        </w:trPr>
        <w:tc>
          <w:tcPr>
            <w:tcW w:w="2803" w:type="dxa"/>
            <w:vAlign w:val="center"/>
          </w:tcPr>
          <w:p>
            <w:pPr>
              <w:pStyle w:val="BFTTablenorm"/>
            </w:pPr>
            <w:r>
              <w:t xml:space="preserve">ЛК работодателя</w:t>
            </w:r>
          </w:p>
        </w:tc>
        <w:tc>
          <w:tcPr>
            <w:tcW w:w="6661" w:type="dxa"/>
          </w:tcPr>
          <w:p>
            <w:pPr>
              <w:pStyle w:val="BFTTablenorm"/>
            </w:pPr>
            <w:r>
              <w:t xml:space="preserve">Подсистема «Личный кабинет работодателя» ФГИС «Единая цифровая платформа в сфере занятости и трудовых отношений «Работа в России»</w:t>
            </w:r>
          </w:p>
        </w:tc>
      </w:tr>
      <w:tr>
        <w:trPr>
          <w:jc w:val="center"/>
        </w:trPr>
        <w:tc>
          <w:tcPr>
            <w:tcW w:w="2803" w:type="dxa"/>
            <w:vAlign w:val="center"/>
          </w:tcPr>
          <w:p>
            <w:pPr>
              <w:pStyle w:val="BFTTablenorm"/>
            </w:pPr>
            <w:r>
              <w:t xml:space="preserve">ЛК соискателя</w:t>
            </w:r>
          </w:p>
        </w:tc>
        <w:tc>
          <w:tcPr>
            <w:tcW w:w="6661" w:type="dxa"/>
          </w:tcPr>
          <w:p>
            <w:pPr>
              <w:pStyle w:val="BFTTablenorm"/>
            </w:pPr>
            <w:r>
              <w:t xml:space="preserve">Подсистема «Личный кабинет соискателя (работника)» ФГИС «Единая цифровая платформа в сфере занятости и трудовых отношений «Работа в России»</w:t>
            </w:r>
          </w:p>
        </w:tc>
      </w:tr>
      <w:tr>
        <w:trPr>
          <w:jc w:val="center"/>
        </w:trPr>
        <w:tc>
          <w:tcPr>
            <w:tcW w:w="2803" w:type="dxa"/>
            <w:vAlign w:val="center"/>
          </w:tcPr>
          <w:p>
            <w:pPr>
              <w:pStyle w:val="BFTTablenorm"/>
            </w:pPr>
            <w:r>
              <w:t xml:space="preserve">ЛК сотрудника СЗН</w:t>
            </w:r>
          </w:p>
        </w:tc>
        <w:tc>
          <w:tcPr>
            <w:tcW w:w="6661" w:type="dxa"/>
          </w:tcPr>
          <w:p>
            <w:pPr>
              <w:pStyle w:val="BFTTablenorm"/>
            </w:pPr>
            <w:r>
              <w:t xml:space="preserve">Подсистема «Личный кабинет органа службы занятости населения субъекта Российской Федерации» ФГИС «Единая цифровая платформа в сфере занятости и трудовых отношений «Работа в России»</w:t>
            </w:r>
          </w:p>
        </w:tc>
      </w:tr>
      <w:tr>
        <w:trPr>
          <w:jc w:val="center"/>
        </w:trPr>
        <w:tc>
          <w:tcPr>
            <w:tcW w:w="2803" w:type="dxa"/>
            <w:vAlign w:val="center"/>
          </w:tcPr>
          <w:p>
            <w:pPr>
              <w:pStyle w:val="BFTTablenorm"/>
            </w:pPr>
            <w:r>
              <w:t xml:space="preserve">МГП</w:t>
            </w:r>
          </w:p>
        </w:tc>
        <w:tc>
          <w:tcPr>
            <w:tcW w:w="6661" w:type="dxa"/>
          </w:tcPr>
          <w:p>
            <w:pPr>
              <w:pStyle w:val="BFTTablenorm"/>
            </w:pPr>
            <w:r>
              <w:t xml:space="preserve">Мера государственной поддержки</w:t>
            </w:r>
          </w:p>
        </w:tc>
      </w:tr>
      <w:tr>
        <w:trPr>
          <w:jc w:val="center"/>
        </w:trPr>
        <w:tc>
          <w:tcPr>
            <w:tcW w:w="2803" w:type="dxa"/>
            <w:vAlign w:val="center"/>
          </w:tcPr>
          <w:p>
            <w:pPr>
              <w:pStyle w:val="BFTTablenorm"/>
            </w:pPr>
            <w:r>
              <w:t xml:space="preserve">Портал</w:t>
            </w:r>
          </w:p>
        </w:tc>
        <w:tc>
          <w:tcPr>
            <w:tcW w:w="6661" w:type="dxa"/>
          </w:tcPr>
          <w:p>
            <w:pPr>
              <w:pStyle w:val="BFTTablenorm"/>
            </w:pPr>
            <w:r>
              <w:t xml:space="preserve">Подсистема «Интернет-портал «Работа в России» ФГИС «Единая цифровая платформа в сфере занятости и трудовых отношений «Работа в России»</w:t>
            </w:r>
          </w:p>
        </w:tc>
      </w:tr>
      <w:tr>
        <w:trPr>
          <w:jc w:val="center"/>
        </w:trPr>
        <w:tc>
          <w:tcPr>
            <w:tcW w:w="2803" w:type="dxa"/>
            <w:vAlign w:val="center"/>
          </w:tcPr>
          <w:p>
            <w:pPr>
              <w:pStyle w:val="BFTTablenorm"/>
            </w:pPr>
            <w:r>
              <w:t xml:space="preserve">Предложение о работе</w:t>
            </w:r>
          </w:p>
        </w:tc>
        <w:tc>
          <w:tcPr>
            <w:tcW w:w="6661" w:type="dxa"/>
          </w:tcPr>
          <w:p>
            <w:pPr>
              <w:pStyle w:val="BFTTablenorm"/>
            </w:pPr>
            <w:r>
              <w:t xml:space="preserve">Объект Системы, содержащий условия работы, о которых кандидат на должность и работодатель договорились </w:t>
            </w:r>
          </w:p>
        </w:tc>
      </w:tr>
      <w:tr>
        <w:trPr>
          <w:jc w:val="center"/>
        </w:trPr>
        <w:tc>
          <w:tcPr>
            <w:tcW w:w="2803" w:type="dxa"/>
          </w:tcPr>
          <w:p>
            <w:pPr>
              <w:pStyle w:val="BFTTablenorm"/>
            </w:pPr>
            <w:r>
              <w:t xml:space="preserve">Сотрудник СЗН</w:t>
            </w:r>
          </w:p>
        </w:tc>
        <w:tc>
          <w:tcPr>
            <w:tcW w:w="6661" w:type="dxa"/>
          </w:tcPr>
          <w:p>
            <w:pPr>
              <w:pStyle w:val="BFTTablenorm"/>
            </w:pPr>
            <w:r>
              <w:t xml:space="preserve">Пользователь подсистемы «Личный кабинет органа службы занятости населения субъекта Российской Федерации» единой цифровой платформы «Работа в России»</w:t>
            </w:r>
          </w:p>
        </w:tc>
      </w:tr>
      <w:tr>
        <w:trPr>
          <w:jc w:val="center"/>
        </w:trPr>
        <w:tc>
          <w:tcPr>
            <w:tcW w:w="2803" w:type="dxa"/>
          </w:tcPr>
          <w:p>
            <w:pPr>
              <w:pStyle w:val="BFTTablenorm"/>
            </w:pPr>
            <w:r>
              <w:t xml:space="preserve">Специалист ЦЗН</w:t>
            </w:r>
          </w:p>
        </w:tc>
        <w:tc>
          <w:tcPr>
            <w:tcW w:w="6661" w:type="dxa"/>
          </w:tcPr>
          <w:p>
            <w:pPr>
              <w:pStyle w:val="BFTTablenorm"/>
            </w:pPr>
            <w:r>
              <w:t xml:space="preserve">Роль пользователя подсистемы «Личный кабинет органа службы занятости населения субъекта Российской Федерации» единой цифровой платформы «Работа в России»</w:t>
            </w:r>
          </w:p>
        </w:tc>
      </w:tr>
    </w:tbl>
    <w:p>
      <w:pPr>
        <w:spacing w:after="200" w:line="276" w:lineRule="auto"/>
        <w:ind w:firstLine="0"/>
        <w:jc w:val="left"/>
        <w:rPr>
          <w:sz w:val="22"/>
          <w:szCs w:val="22"/>
        </w:rPr>
      </w:pPr>
      <w:r>
        <w:rPr>
          <w:sz w:val="22"/>
          <w:szCs w:val="22"/>
        </w:rPr>
        <w:br w:type="page" w:clear="all"/>
      </w:r>
    </w:p>
    <w:p>
      <w:pPr>
        <w:pStyle w:val="10"/>
        <w:rPr>
          <w:sz w:val="32"/>
          <w:szCs w:val="32"/>
        </w:rPr>
      </w:pPr>
      <w:bookmarkStart w:id="4" w:name="_Toc75776923"/>
      <w:bookmarkStart w:id="5" w:name="_Toc93051455"/>
      <w:bookmarkStart w:id="6" w:name="_Toc189322780"/>
      <w:r>
        <w:rPr>
          <w:sz w:val="32"/>
          <w:szCs w:val="32"/>
        </w:rPr>
        <w:t xml:space="preserve">Авторизация пользователей</w:t>
      </w:r>
      <w:bookmarkEnd w:id="4"/>
      <w:bookmarkEnd w:id="5"/>
      <w:bookmarkEnd w:id="6"/>
    </w:p>
    <w:p>
      <w:pPr>
        <w:pStyle w:val="20"/>
        <w:rPr>
          <w:sz w:val="32"/>
          <w:szCs w:val="32"/>
        </w:rPr>
      </w:pPr>
      <w:bookmarkStart w:id="7" w:name="_Ref73051549"/>
      <w:bookmarkStart w:id="8" w:name="_Ref73055284"/>
      <w:bookmarkStart w:id="9" w:name="_Ref73055386"/>
      <w:bookmarkStart w:id="10" w:name="_Ref73055543"/>
      <w:bookmarkStart w:id="11" w:name="_Toc75776924"/>
      <w:bookmarkStart w:id="12" w:name="_Toc93051456"/>
      <w:bookmarkStart w:id="13" w:name="_Toc189322781"/>
      <w:r>
        <w:rPr>
          <w:sz w:val="32"/>
          <w:szCs w:val="32"/>
        </w:rPr>
        <w:t xml:space="preserve">Авторизация работодателя на портале</w:t>
      </w:r>
      <w:bookmarkEnd w:id="7"/>
      <w:bookmarkEnd w:id="8"/>
      <w:bookmarkEnd w:id="9"/>
      <w:bookmarkEnd w:id="10"/>
      <w:bookmarkEnd w:id="11"/>
      <w:bookmarkEnd w:id="12"/>
      <w:bookmarkEnd w:id="13"/>
    </w:p>
    <w:p>
      <w:pPr>
        <w:pStyle w:val="BFTNormal"/>
        <w:rPr>
          <w:szCs w:val="24"/>
        </w:rPr>
      </w:pPr>
      <w:r>
        <w:rPr>
          <w:rStyle w:val="BFTNormalWithout0"/>
        </w:rPr>
        <w:t xml:space="preserve">Для начала работы с порталом «Работа России», работодатель должен авторизоваться в личном кабинете, для этого необходимо</w:t>
      </w:r>
      <w:r>
        <w:rPr>
          <w:szCs w:val="24"/>
        </w:rPr>
        <w:t xml:space="preserve">,</w:t>
      </w:r>
      <w:r>
        <w:t xml:space="preserve"> п</w:t>
      </w:r>
      <w:r>
        <w:rPr>
          <w:szCs w:val="24"/>
        </w:rPr>
        <w:t xml:space="preserve">ерейти на портал и нажать кнопку «Войти», расположенную в верхнем правом углу (Рисунок 1)</w:t>
      </w:r>
      <w:r>
        <w:rPr>
          <w:szCs w:val="24"/>
        </w:rPr>
        <w:t xml:space="preserve">.</w:t>
      </w:r>
    </w:p>
    <w:p>
      <w:pPr>
        <w:pStyle w:val="BFTImage"/>
      </w:pPr>
      <w:r>
        <mc:AlternateContent>
          <mc:Choice Requires="wpg">
            <w:drawing>
              <wp:inline xmlns:wp="http://schemas.openxmlformats.org/drawingml/2006/wordprocessingDrawing" distT="0" distB="0" distL="0" distR="0">
                <wp:extent cx="5101667" cy="3149405"/>
                <wp:effectExtent l="0" t="0" r="381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pic:cNvPicPr>
                        <pic:nvPr/>
                      </pic:nvPicPr>
                      <pic:blipFill>
                        <a:blip r:embed="rId13"/>
                        <a:stretch/>
                      </pic:blipFill>
                      <pic:spPr bwMode="auto">
                        <a:xfrm>
                          <a:off x="0" y="0"/>
                          <a:ext cx="5101667" cy="3149405"/>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01.71pt;height:247.98pt;mso-wrap-distance-left:0.00pt;mso-wrap-distance-top:0.00pt;mso-wrap-distance-right:0.00pt;mso-wrap-distance-bottom:0.00pt;">
                <v:path textboxrect="0,0,0,0"/>
                <v:imagedata r:id="rId13" o:title=""/>
              </v:shape>
            </w:pict>
          </mc:Fallback>
        </mc:AlternateContent>
      </w:r>
    </w:p>
    <w:p>
      <w:pPr>
        <w:pStyle w:val="BFTImageName"/>
        <w:rPr>
          <w:rFonts w:asciiTheme="minorHAnsi" w:hAnsiTheme="minorHAnsi"/>
        </w:rPr>
      </w:pPr>
      <w:bookmarkStart w:id="14" w:name="_Ref189061501"/>
      <w:r>
        <w:t xml:space="preserve">Рисунок </w:t>
      </w:r>
      <w:r>
        <w:fldChar w:fldCharType="begin"/>
      </w:r>
      <w:r>
        <w:instrText xml:space="preserve"> SEQ Рисунок \* ARABIC </w:instrText>
      </w:r>
      <w:r>
        <w:fldChar w:fldCharType="separate"/>
      </w:r>
      <w:r>
        <w:t xml:space="preserve">1</w:t>
      </w:r>
      <w:r>
        <w:fldChar w:fldCharType="end"/>
      </w:r>
      <w:bookmarkEnd w:id="14"/>
      <w:r>
        <w:t xml:space="preserve"> – Главная страница Портала</w:t>
      </w:r>
    </w:p>
    <w:p>
      <w:pPr>
        <w:pStyle w:val="BFTNormal"/>
        <w:rPr>
          <w:rStyle w:val="BFTNormalWithout0"/>
        </w:rPr>
      </w:pPr>
      <w:r>
        <w:rPr>
          <w:rStyle w:val="BFTNormalWithout0"/>
        </w:rPr>
        <w:t xml:space="preserve">Далее, выбрать вкладку «Для работодателей» (</w:t>
      </w:r>
      <w:r>
        <w:rPr>
          <w:rStyle w:val="BFTNormalWithout0"/>
        </w:rPr>
        <w:fldChar w:fldCharType="begin"/>
      </w:r>
      <w:r>
        <w:rPr>
          <w:rStyle w:val="BFTNormalWithout0"/>
        </w:rPr>
        <w:instrText xml:space="preserve"> REF _Ref189062029 \h </w:instrText>
      </w:r>
      <w:r>
        <w:rPr>
          <w:rStyle w:val="BFTNormalWithout0"/>
        </w:rPr>
        <w:instrText xml:space="preserve"> \* MERGEFORMAT </w:instrText>
      </w:r>
      <w:r>
        <w:rPr>
          <w:rStyle w:val="BFTNormalWithout0"/>
        </w:rPr>
      </w:r>
      <w:r>
        <w:rPr>
          <w:rStyle w:val="BFTNormalWithout0"/>
        </w:rPr>
        <w:fldChar w:fldCharType="separate"/>
      </w:r>
      <w:r>
        <w:rPr>
          <w:rStyle w:val="BFTNormalWithout0"/>
        </w:rPr>
        <w:t xml:space="preserve">Рисунок 2</w:t>
      </w:r>
      <w:r>
        <w:rPr>
          <w:rStyle w:val="BFTNormalWithout0"/>
        </w:rPr>
        <w:fldChar w:fldCharType="end"/>
      </w:r>
      <w:r>
        <w:rPr>
          <w:rStyle w:val="BFTNormalWithout0"/>
        </w:rPr>
        <w:t xml:space="preserve">).</w:t>
      </w:r>
    </w:p>
    <w:p>
      <w:pPr>
        <w:pStyle w:val="BFTImage"/>
      </w:pPr>
      <w:r>
        <mc:AlternateContent>
          <mc:Choice Requires="wpg">
            <w:drawing>
              <wp:inline xmlns:wp="http://schemas.openxmlformats.org/drawingml/2006/wordprocessingDrawing" distT="0" distB="0" distL="0" distR="0">
                <wp:extent cx="5040000" cy="2757600"/>
                <wp:effectExtent l="0" t="0" r="8255" b="508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4"/>
                        <a:stretch/>
                      </pic:blipFill>
                      <pic:spPr bwMode="auto">
                        <a:xfrm>
                          <a:off x="0" y="0"/>
                          <a:ext cx="5040000" cy="275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96.85pt;height:217.13pt;mso-wrap-distance-left:0.00pt;mso-wrap-distance-top:0.00pt;mso-wrap-distance-right:0.00pt;mso-wrap-distance-bottom:0.00pt;" stroked="false">
                <v:path textboxrect="0,0,0,0"/>
                <v:imagedata r:id="rId14" o:title=""/>
              </v:shape>
            </w:pict>
          </mc:Fallback>
        </mc:AlternateContent>
      </w:r>
    </w:p>
    <w:p>
      <w:pPr>
        <w:pStyle w:val="BFTImageName"/>
      </w:pPr>
      <w:bookmarkStart w:id="15" w:name="_Ref189062029"/>
      <w:r>
        <w:t xml:space="preserve">Рисунок </w:t>
      </w:r>
      <w:r>
        <w:fldChar w:fldCharType="begin"/>
      </w:r>
      <w:r>
        <w:instrText xml:space="preserve"> SEQ Рисунок \* ARABIC </w:instrText>
      </w:r>
      <w:r>
        <w:fldChar w:fldCharType="separate"/>
      </w:r>
      <w:r>
        <w:t xml:space="preserve">2</w:t>
      </w:r>
      <w:r>
        <w:fldChar w:fldCharType="end"/>
      </w:r>
      <w:bookmarkEnd w:id="15"/>
      <w:r>
        <w:t xml:space="preserve"> – Переход к авторизации в ЛК работодателя</w:t>
      </w:r>
    </w:p>
    <w:p>
      <w:pPr>
        <w:pStyle w:val="BFTSpisokmark1"/>
        <w:numPr>
          <w:numId w:val="0"/>
          <w:ilvl w:val="0"/>
        </w:numPr>
        <w:ind w:firstLine="708"/>
        <w:rPr>
          <w:szCs w:val="24"/>
        </w:rPr>
      </w:pPr>
      <w:r>
        <w:rPr>
          <w:szCs w:val="24"/>
        </w:rPr>
        <w:t xml:space="preserve">Далее, нажать кнопку «Войти через портал «Госуслуги» (</w:t>
      </w:r>
      <w:r>
        <w:rPr>
          <w:szCs w:val="24"/>
        </w:rPr>
        <w:fldChar w:fldCharType="begin"/>
      </w:r>
      <w:r>
        <w:rPr>
          <w:szCs w:val="24"/>
        </w:rPr>
        <w:instrText xml:space="preserve"> REF _Ref189062048 \h </w:instrText>
      </w:r>
      <w:r>
        <w:rPr>
          <w:szCs w:val="24"/>
        </w:rPr>
      </w:r>
      <w:r>
        <w:rPr>
          <w:szCs w:val="24"/>
        </w:rPr>
        <w:fldChar w:fldCharType="separate"/>
      </w:r>
      <w:r>
        <w:t xml:space="preserve">Рисунок 3</w:t>
      </w:r>
      <w:r>
        <w:rPr>
          <w:szCs w:val="24"/>
        </w:rPr>
        <w:fldChar w:fldCharType="end"/>
      </w:r>
      <w:r>
        <w:rPr>
          <w:szCs w:val="24"/>
        </w:rPr>
        <w:t xml:space="preserve">).</w:t>
      </w:r>
    </w:p>
    <w:p>
      <w:pPr>
        <w:pStyle w:val="BFTImage"/>
      </w:pPr>
      <w:r>
        <mc:AlternateContent>
          <mc:Choice Requires="wpg">
            <w:drawing>
              <wp:inline xmlns:wp="http://schemas.openxmlformats.org/drawingml/2006/wordprocessingDrawing" distT="0" distB="0" distL="0" distR="0">
                <wp:extent cx="5040000" cy="3027600"/>
                <wp:effectExtent l="0" t="0" r="8255" b="1905"/>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5"/>
                        <a:stretch/>
                      </pic:blipFill>
                      <pic:spPr bwMode="auto">
                        <a:xfrm>
                          <a:off x="0" y="0"/>
                          <a:ext cx="5040000" cy="302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96.85pt;height:238.39pt;mso-wrap-distance-left:0.00pt;mso-wrap-distance-top:0.00pt;mso-wrap-distance-right:0.00pt;mso-wrap-distance-bottom:0.00pt;" stroked="false">
                <v:path textboxrect="0,0,0,0"/>
                <v:imagedata r:id="rId15" o:title=""/>
              </v:shape>
            </w:pict>
          </mc:Fallback>
        </mc:AlternateContent>
      </w:r>
    </w:p>
    <w:p>
      <w:pPr>
        <w:pStyle w:val="BFTImageName"/>
      </w:pPr>
      <w:bookmarkStart w:id="16" w:name="_Ref189062048"/>
      <w:r>
        <w:t xml:space="preserve">Рисунок </w:t>
      </w:r>
      <w:r>
        <w:fldChar w:fldCharType="begin"/>
      </w:r>
      <w:r>
        <w:instrText xml:space="preserve"> SEQ Рисунок \* ARABIC </w:instrText>
      </w:r>
      <w:r>
        <w:fldChar w:fldCharType="separate"/>
      </w:r>
      <w:r>
        <w:t xml:space="preserve">3</w:t>
      </w:r>
      <w:r>
        <w:fldChar w:fldCharType="end"/>
      </w:r>
      <w:bookmarkEnd w:id="16"/>
      <w:r>
        <w:t xml:space="preserve"> - Страница авторизации работодателя на Портале</w:t>
      </w:r>
    </w:p>
    <w:p>
      <w:pPr>
        <w:pStyle w:val="BFTSpisokmark1"/>
        <w:numPr>
          <w:numId w:val="0"/>
          <w:ilvl w:val="0"/>
        </w:numPr>
        <w:ind w:firstLine="708"/>
        <w:rPr>
          <w:szCs w:val="24"/>
        </w:rPr>
      </w:pPr>
      <w:r>
        <w:rPr>
          <w:szCs w:val="24"/>
        </w:rPr>
        <w:t xml:space="preserve">На открывшейся странице ввести почту и пароль от учётной записи работодателя и нажать на кнопку «Войти» (</w:t>
      </w:r>
      <w:r>
        <w:rPr>
          <w:szCs w:val="24"/>
        </w:rPr>
        <w:fldChar w:fldCharType="begin"/>
      </w:r>
      <w:r>
        <w:rPr>
          <w:szCs w:val="24"/>
        </w:rPr>
        <w:instrText xml:space="preserve"> REF _Ref189062104 \h  \* MERGEFORMAT </w:instrText>
      </w:r>
      <w:r>
        <w:rPr>
          <w:szCs w:val="24"/>
        </w:rPr>
      </w:r>
      <w:r>
        <w:rPr>
          <w:szCs w:val="24"/>
        </w:rPr>
        <w:fldChar w:fldCharType="separate"/>
      </w:r>
      <w:r>
        <w:rPr>
          <w:szCs w:val="24"/>
        </w:rPr>
        <w:t xml:space="preserve">Рисунок 4</w:t>
      </w:r>
      <w:r>
        <w:rPr>
          <w:szCs w:val="24"/>
        </w:rPr>
        <w:fldChar w:fldCharType="end"/>
      </w:r>
      <w:r>
        <w:rPr>
          <w:szCs w:val="24"/>
        </w:rPr>
        <w:t xml:space="preserve">).</w:t>
      </w:r>
    </w:p>
    <w:p>
      <w:pPr>
        <w:keepNext/>
        <w:spacing w:line="360" w:lineRule="auto"/>
        <w:jc w:val="center"/>
      </w:pPr>
      <w:r>
        <w:rPr>
          <w:szCs w:val="24"/>
        </w:rPr>
        <mc:AlternateContent>
          <mc:Choice Requires="wpg">
            <w:drawing>
              <wp:inline xmlns:wp="http://schemas.openxmlformats.org/drawingml/2006/wordprocessingDrawing" distT="0" distB="0" distL="0" distR="0">
                <wp:extent cx="2783711" cy="259273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6"/>
                        <a:stretch/>
                      </pic:blipFill>
                      <pic:spPr bwMode="auto">
                        <a:xfrm>
                          <a:off x="0" y="0"/>
                          <a:ext cx="2789110" cy="2597759"/>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19.19pt;height:204.15pt;mso-wrap-distance-left:0.00pt;mso-wrap-distance-top:0.00pt;mso-wrap-distance-right:0.00pt;mso-wrap-distance-bottom:0.00pt;">
                <v:path textboxrect="0,0,0,0"/>
                <v:imagedata r:id="rId16" o:title=""/>
              </v:shape>
            </w:pict>
          </mc:Fallback>
        </mc:AlternateContent>
      </w:r>
    </w:p>
    <w:p>
      <w:pPr>
        <w:pStyle w:val="BFTImageName"/>
      </w:pPr>
      <w:bookmarkStart w:id="17" w:name="_Ref189062104"/>
      <w:r>
        <w:t xml:space="preserve">Рисунок </w:t>
      </w:r>
      <w:r>
        <w:fldChar w:fldCharType="begin"/>
      </w:r>
      <w:r>
        <w:instrText xml:space="preserve"> SEQ Рисунок \* ARABIC </w:instrText>
      </w:r>
      <w:r>
        <w:fldChar w:fldCharType="separate"/>
      </w:r>
      <w:r>
        <w:t xml:space="preserve">4</w:t>
      </w:r>
      <w:r>
        <w:fldChar w:fldCharType="end"/>
      </w:r>
      <w:bookmarkEnd w:id="17"/>
      <w:r>
        <w:t xml:space="preserve"> - Окно для ввода логина и пароля от учетной записи Госуслуг</w:t>
      </w:r>
    </w:p>
    <w:p>
      <w:pPr>
        <w:pStyle w:val="BFTSpisokmark1"/>
        <w:numPr>
          <w:numId w:val="0"/>
          <w:ilvl w:val="0"/>
        </w:numPr>
        <w:ind w:firstLine="708"/>
        <w:rPr>
          <w:szCs w:val="24"/>
        </w:rPr>
      </w:pPr>
      <w:r>
        <w:rPr>
          <w:szCs w:val="24"/>
        </w:rPr>
        <w:t xml:space="preserve">Далее, выбрать пункт «Индивидуальный предприниматель» (</w:t>
      </w:r>
      <w:r>
        <w:rPr>
          <w:szCs w:val="24"/>
        </w:rPr>
        <w:fldChar w:fldCharType="begin"/>
      </w:r>
      <w:r>
        <w:rPr>
          <w:szCs w:val="24"/>
        </w:rPr>
        <w:instrText xml:space="preserve"> REF _Ref189062135 \h  \* MERGEFORMAT </w:instrText>
      </w:r>
      <w:r>
        <w:rPr>
          <w:szCs w:val="24"/>
        </w:rPr>
      </w:r>
      <w:r>
        <w:rPr>
          <w:szCs w:val="24"/>
        </w:rPr>
        <w:fldChar w:fldCharType="separate"/>
      </w:r>
      <w:r>
        <w:rPr>
          <w:szCs w:val="24"/>
        </w:rPr>
        <w:t xml:space="preserve">Рисунок 5</w:t>
      </w:r>
      <w:r>
        <w:rPr>
          <w:szCs w:val="24"/>
        </w:rPr>
        <w:fldChar w:fldCharType="end"/>
      </w:r>
      <w:r>
        <w:rPr>
          <w:szCs w:val="24"/>
        </w:rPr>
        <w:t xml:space="preserve">).</w:t>
      </w:r>
    </w:p>
    <w:p>
      <w:pPr>
        <w:keepNext/>
        <w:spacing w:line="360" w:lineRule="auto"/>
        <w:jc w:val="center"/>
      </w:pPr>
      <w:r>
        <w:rPr>
          <w:szCs w:val="24"/>
        </w:rPr>
        <mc:AlternateContent>
          <mc:Choice Requires="wpg">
            <w:drawing>
              <wp:inline xmlns:wp="http://schemas.openxmlformats.org/drawingml/2006/wordprocessingDrawing" distT="0" distB="0" distL="0" distR="0">
                <wp:extent cx="2338993" cy="1690365"/>
                <wp:effectExtent l="0" t="0" r="4445" b="5715"/>
                <wp:docPr id="5"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7"/>
                        <a:stretch/>
                      </pic:blipFill>
                      <pic:spPr bwMode="auto">
                        <a:xfrm>
                          <a:off x="0" y="0"/>
                          <a:ext cx="2344131" cy="169407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84.17pt;height:133.10pt;mso-wrap-distance-left:0.00pt;mso-wrap-distance-top:0.00pt;mso-wrap-distance-right:0.00pt;mso-wrap-distance-bottom:0.00pt;" stroked="false">
                <v:path textboxrect="0,0,0,0"/>
                <v:imagedata r:id="rId17" o:title=""/>
              </v:shape>
            </w:pict>
          </mc:Fallback>
        </mc:AlternateContent>
      </w:r>
    </w:p>
    <w:p>
      <w:pPr>
        <w:pStyle w:val="BFTImageName"/>
      </w:pPr>
      <w:bookmarkStart w:id="18" w:name="_Ref189062135"/>
      <w:r>
        <w:t xml:space="preserve">Рисунок </w:t>
      </w:r>
      <w:r>
        <w:fldChar w:fldCharType="begin"/>
      </w:r>
      <w:r>
        <w:instrText xml:space="preserve"> SEQ Рисунок \* ARABIC </w:instrText>
      </w:r>
      <w:r>
        <w:fldChar w:fldCharType="separate"/>
      </w:r>
      <w:r>
        <w:t xml:space="preserve">5</w:t>
      </w:r>
      <w:r>
        <w:fldChar w:fldCharType="end"/>
      </w:r>
      <w:bookmarkEnd w:id="18"/>
      <w:r>
        <w:t xml:space="preserve"> - Выбор типа авторизации</w:t>
      </w:r>
    </w:p>
    <w:p>
      <w:pPr>
        <w:pStyle w:val="BFTSpisokmark1"/>
        <w:numPr>
          <w:numId w:val="0"/>
          <w:ilvl w:val="0"/>
        </w:numPr>
        <w:ind w:firstLine="708"/>
        <w:rPr>
          <w:szCs w:val="24"/>
        </w:rPr>
      </w:pPr>
      <w:r>
        <w:rPr>
          <w:szCs w:val="24"/>
        </w:rPr>
        <w:t xml:space="preserve">В случае возникновения окна с предупреждением необходимо нажать на кнопку «Все равно отправить» (</w:t>
      </w:r>
      <w:r>
        <w:rPr>
          <w:szCs w:val="24"/>
        </w:rPr>
        <w:fldChar w:fldCharType="begin"/>
      </w:r>
      <w:r>
        <w:rPr>
          <w:szCs w:val="24"/>
        </w:rPr>
        <w:instrText xml:space="preserve"> REF _Ref189062170 \h  \* MERGEFORMAT </w:instrText>
      </w:r>
      <w:r>
        <w:rPr>
          <w:szCs w:val="24"/>
        </w:rPr>
      </w:r>
      <w:r>
        <w:rPr>
          <w:szCs w:val="24"/>
        </w:rPr>
        <w:fldChar w:fldCharType="separate"/>
      </w:r>
      <w:r>
        <w:rPr>
          <w:szCs w:val="24"/>
        </w:rPr>
        <w:t xml:space="preserve">Рисунок 6</w:t>
      </w:r>
      <w:r>
        <w:rPr>
          <w:szCs w:val="24"/>
        </w:rPr>
        <w:fldChar w:fldCharType="end"/>
      </w:r>
      <w:r>
        <w:rPr>
          <w:szCs w:val="24"/>
        </w:rPr>
        <w:t xml:space="preserve">).</w:t>
      </w:r>
    </w:p>
    <w:p>
      <w:pPr>
        <w:keepNext/>
        <w:spacing w:line="360" w:lineRule="auto"/>
        <w:jc w:val="center"/>
      </w:pPr>
      <w:r>
        <w:rPr>
          <w:szCs w:val="24"/>
        </w:rPr>
        <mc:AlternateContent>
          <mc:Choice Requires="wpg">
            <w:drawing>
              <wp:inline xmlns:wp="http://schemas.openxmlformats.org/drawingml/2006/wordprocessingDrawing" distT="0" distB="0" distL="0" distR="0">
                <wp:extent cx="3382506" cy="1604500"/>
                <wp:effectExtent l="0" t="0" r="8890" b="0"/>
                <wp:docPr id="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8"/>
                        <a:stretch/>
                      </pic:blipFill>
                      <pic:spPr bwMode="auto">
                        <a:xfrm>
                          <a:off x="0" y="0"/>
                          <a:ext cx="3386206" cy="160625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66.34pt;height:126.34pt;mso-wrap-distance-left:0.00pt;mso-wrap-distance-top:0.00pt;mso-wrap-distance-right:0.00pt;mso-wrap-distance-bottom:0.00pt;" stroked="false">
                <v:path textboxrect="0,0,0,0"/>
                <v:imagedata r:id="rId18" o:title=""/>
              </v:shape>
            </w:pict>
          </mc:Fallback>
        </mc:AlternateContent>
      </w:r>
    </w:p>
    <w:p>
      <w:pPr>
        <w:pStyle w:val="BFTImageName"/>
      </w:pPr>
      <w:bookmarkStart w:id="19" w:name="_Ref189062170"/>
      <w:r>
        <w:t xml:space="preserve">Рисунок </w:t>
      </w:r>
      <w:r>
        <w:fldChar w:fldCharType="begin"/>
      </w:r>
      <w:r>
        <w:instrText xml:space="preserve"> SEQ Рисунок \* ARABIC </w:instrText>
      </w:r>
      <w:r>
        <w:fldChar w:fldCharType="separate"/>
      </w:r>
      <w:r>
        <w:t xml:space="preserve">6</w:t>
      </w:r>
      <w:r>
        <w:fldChar w:fldCharType="end"/>
      </w:r>
      <w:bookmarkEnd w:id="19"/>
      <w:r>
        <w:t xml:space="preserve"> - Окно с предупреждением </w:t>
      </w:r>
    </w:p>
    <w:p>
      <w:pPr>
        <w:pStyle w:val="BFTSpisokmark1"/>
        <w:numPr>
          <w:numId w:val="0"/>
          <w:ilvl w:val="0"/>
        </w:numPr>
        <w:ind w:firstLine="708"/>
        <w:rPr>
          <w:szCs w:val="24"/>
        </w:rPr>
      </w:pPr>
      <w:r>
        <w:rPr>
          <w:szCs w:val="24"/>
        </w:rPr>
        <w:t xml:space="preserve">Откроется главная страница личного кабинета работодателя.</w:t>
      </w:r>
      <w:bookmarkStart w:id="20" w:name="_cth2ukp3sxlo"/>
      <w:bookmarkStart w:id="21" w:name="_Ref72968825"/>
      <w:bookmarkStart w:id="22" w:name="_Toc75776926"/>
      <w:bookmarkStart w:id="23" w:name="_Toc93051457"/>
      <w:bookmarkEnd w:id="20"/>
    </w:p>
    <w:p>
      <w:pPr>
        <w:pStyle w:val="20"/>
        <w:ind w:firstLine="425"/>
        <w:rPr>
          <w:sz w:val="32"/>
          <w:szCs w:val="32"/>
        </w:rPr>
      </w:pPr>
      <w:bookmarkStart w:id="24" w:name="_Toc189322782"/>
      <w:r>
        <w:rPr>
          <w:sz w:val="32"/>
          <w:szCs w:val="32"/>
        </w:rPr>
        <w:t xml:space="preserve">Авторизация регионального администратора/сотрудника СЗН в ЛК СЗН</w:t>
      </w:r>
      <w:bookmarkEnd w:id="21"/>
      <w:bookmarkEnd w:id="22"/>
      <w:bookmarkEnd w:id="23"/>
      <w:bookmarkEnd w:id="24"/>
    </w:p>
    <w:p>
      <w:pPr>
        <w:pStyle w:val="BFTNormal"/>
        <w:rPr>
          <w:szCs w:val="24"/>
        </w:rPr>
      </w:pPr>
      <w:r>
        <w:rPr>
          <w:szCs w:val="24"/>
        </w:rPr>
        <w:t xml:space="preserve">Для начала работы с ЛК сотрудника СЗН, региональный администратор/сотрудник СЗН должен авторизоваться в ЛК СЗН. Для этого следует ввести логин и пароль регионального администратора/сотрудника СЗН и нажать на кнопку «Войти» (</w:t>
      </w:r>
      <w:r>
        <w:rPr>
          <w:szCs w:val="24"/>
        </w:rPr>
        <w:fldChar w:fldCharType="begin"/>
      </w:r>
      <w:r>
        <w:rPr>
          <w:szCs w:val="24"/>
        </w:rPr>
        <w:instrText xml:space="preserve"> REF _Ref189062331 \h </w:instrText>
      </w:r>
      <w:r>
        <w:rPr>
          <w:szCs w:val="24"/>
        </w:rPr>
      </w:r>
      <w:r>
        <w:rPr>
          <w:szCs w:val="24"/>
        </w:rPr>
        <w:fldChar w:fldCharType="separate"/>
      </w:r>
      <w:r>
        <w:t xml:space="preserve">Рисунок 7</w:t>
      </w:r>
      <w:r>
        <w:rPr>
          <w:szCs w:val="24"/>
        </w:rPr>
        <w:fldChar w:fldCharType="end"/>
      </w:r>
      <w:r>
        <w:rPr>
          <w:szCs w:val="24"/>
        </w:rPr>
        <w:t xml:space="preserve">).</w:t>
      </w:r>
    </w:p>
    <w:p>
      <w:pPr>
        <w:pStyle w:val="BFTImage"/>
      </w:pPr>
      <w:r>
        <mc:AlternateContent>
          <mc:Choice Requires="wpg">
            <w:drawing>
              <wp:inline xmlns:wp="http://schemas.openxmlformats.org/drawingml/2006/wordprocessingDrawing" distT="0" distB="0" distL="0" distR="0">
                <wp:extent cx="4338284" cy="2215624"/>
                <wp:effectExtent l="38100" t="38100" r="100965" b="89535"/>
                <wp:docPr id="7" name="Рисунок 126791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9"/>
                        <a:stretch/>
                      </pic:blipFill>
                      <pic:spPr bwMode="auto">
                        <a:xfrm>
                          <a:off x="0" y="0"/>
                          <a:ext cx="4342591" cy="2217824"/>
                        </a:xfrm>
                        <a:prstGeom prst="rect">
                          <a:avLst/>
                        </a:prstGeom>
                        <a:ln>
                          <a:noFill/>
                        </a:ln>
                        <a:effectLst>
                          <a:outerShdw blurRad="50800" dist="38100" dir="2700000" algn="tl" rotWithShape="0">
                            <a:prstClr val="black">
                              <a:alpha val="40000"/>
                            </a:prst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41.60pt;height:174.46pt;mso-wrap-distance-left:0.00pt;mso-wrap-distance-top:0.00pt;mso-wrap-distance-right:0.00pt;mso-wrap-distance-bottom:0.00pt;" stroked="f">
                <v:path textboxrect="0,0,0,0"/>
                <v:imagedata r:id="rId19" o:title=""/>
              </v:shape>
            </w:pict>
          </mc:Fallback>
        </mc:AlternateContent>
      </w:r>
    </w:p>
    <w:p>
      <w:pPr>
        <w:pStyle w:val="BFTImageName"/>
      </w:pPr>
      <w:bookmarkStart w:id="25" w:name="_Ref189062331"/>
      <w:r>
        <w:t xml:space="preserve">Рисунок </w:t>
      </w:r>
      <w:r>
        <w:fldChar w:fldCharType="begin"/>
      </w:r>
      <w:r>
        <w:instrText xml:space="preserve"> SEQ Рисунок \* ARABIC </w:instrText>
      </w:r>
      <w:r>
        <w:fldChar w:fldCharType="separate"/>
      </w:r>
      <w:r>
        <w:t xml:space="preserve">7</w:t>
      </w:r>
      <w:r>
        <w:fldChar w:fldCharType="end"/>
      </w:r>
      <w:bookmarkEnd w:id="25"/>
      <w:r>
        <w:t xml:space="preserve"> - Страница авторизации в ЛК сотрудника СЗН</w:t>
      </w:r>
    </w:p>
    <w:p>
      <w:pPr>
        <w:pStyle w:val="BFTNormal"/>
        <w:rPr>
          <w:szCs w:val="24"/>
        </w:rPr>
      </w:pPr>
      <w:r>
        <w:rPr>
          <w:szCs w:val="24"/>
        </w:rPr>
        <w:t xml:space="preserve">Откроется рабочий стол регионального администратора/сотрудника СЗН</w:t>
      </w:r>
    </w:p>
    <w:p>
      <w:pPr>
        <w:pStyle w:val="10"/>
        <w:rPr>
          <w:sz w:val="32"/>
          <w:szCs w:val="32"/>
        </w:rPr>
      </w:pPr>
      <w:bookmarkStart w:id="26" w:name="_Toc189322783"/>
      <w:r>
        <w:rPr>
          <w:sz w:val="32"/>
          <w:szCs w:val="32"/>
        </w:rPr>
        <w:t xml:space="preserve">Создание вакансии в ЛК работодателя</w:t>
      </w:r>
      <w:bookmarkEnd w:id="26"/>
    </w:p>
    <w:p>
      <w:pPr>
        <w:pStyle w:val="BFTNormal"/>
        <w:rPr>
          <w:szCs w:val="24"/>
        </w:rPr>
      </w:pPr>
      <w:r>
        <w:rPr>
          <w:szCs w:val="24"/>
        </w:rPr>
        <w:t xml:space="preserve">Для создания вакансии необходимо нажать на кнопку «</w:t>
      </w:r>
      <w:r>
        <w:rPr>
          <w:szCs w:val="24"/>
        </w:rPr>
        <mc:AlternateContent>
          <mc:Choice Requires="wpg">
            <w:drawing>
              <wp:inline xmlns:wp="http://schemas.openxmlformats.org/drawingml/2006/wordprocessingDrawing" distT="0" distB="0" distL="0" distR="0">
                <wp:extent cx="787472" cy="178778"/>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
                        <a:stretch/>
                      </pic:blipFill>
                      <pic:spPr bwMode="auto">
                        <a:xfrm>
                          <a:off x="0" y="0"/>
                          <a:ext cx="817720" cy="1856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62.01pt;height:14.08pt;mso-wrap-distance-left:0.00pt;mso-wrap-distance-top:0.00pt;mso-wrap-distance-right:0.00pt;mso-wrap-distance-bottom:0.00pt;" stroked="false">
                <v:path textboxrect="0,0,0,0"/>
                <v:imagedata r:id="rId20" o:title=""/>
              </v:shape>
            </w:pict>
          </mc:Fallback>
        </mc:AlternateContent>
      </w:r>
      <w:r>
        <w:rPr>
          <w:szCs w:val="24"/>
        </w:rPr>
        <w:t xml:space="preserve">» (</w:t>
      </w:r>
      <w:r>
        <w:rPr>
          <w:szCs w:val="24"/>
        </w:rPr>
        <w:fldChar w:fldCharType="begin"/>
      </w:r>
      <w:r>
        <w:rPr>
          <w:szCs w:val="24"/>
        </w:rPr>
        <w:instrText xml:space="preserve"> REF _Ref189063083 \h </w:instrText>
      </w:r>
      <w:r>
        <w:rPr>
          <w:szCs w:val="24"/>
        </w:rPr>
      </w:r>
      <w:r>
        <w:rPr>
          <w:szCs w:val="24"/>
        </w:rPr>
        <w:instrText xml:space="preserve"> \* MERGEFORMAT </w:instrText>
      </w:r>
      <w:r>
        <w:rPr>
          <w:szCs w:val="24"/>
        </w:rPr>
        <w:fldChar w:fldCharType="separate"/>
      </w:r>
      <w:r>
        <w:rPr>
          <w:szCs w:val="24"/>
        </w:rPr>
        <w:t xml:space="preserve">Рисунок 8</w:t>
      </w:r>
      <w:r>
        <w:rPr>
          <w:szCs w:val="24"/>
        </w:rPr>
        <w:fldChar w:fldCharType="end"/>
      </w:r>
      <w:r>
        <w:rPr>
          <w:szCs w:val="24"/>
        </w:rPr>
        <w:t xml:space="preserve">).</w:t>
      </w:r>
    </w:p>
    <w:p>
      <w:pPr>
        <w:pStyle w:val="BFTImage"/>
      </w:pPr>
      <w:r>
        <mc:AlternateContent>
          <mc:Choice Requires="wpg">
            <w:drawing>
              <wp:inline xmlns:wp="http://schemas.openxmlformats.org/drawingml/2006/wordprocessingDrawing" distT="0" distB="0" distL="0" distR="0">
                <wp:extent cx="5040000" cy="2998800"/>
                <wp:effectExtent l="0" t="0" r="825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1"/>
                        <a:stretch/>
                      </pic:blipFill>
                      <pic:spPr bwMode="auto">
                        <a:xfrm>
                          <a:off x="0" y="0"/>
                          <a:ext cx="5040000" cy="2998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396.85pt;height:236.13pt;mso-wrap-distance-left:0.00pt;mso-wrap-distance-top:0.00pt;mso-wrap-distance-right:0.00pt;mso-wrap-distance-bottom:0.00pt;" stroked="false">
                <v:path textboxrect="0,0,0,0"/>
                <v:imagedata r:id="rId21" o:title=""/>
              </v:shape>
            </w:pict>
          </mc:Fallback>
        </mc:AlternateContent>
      </w:r>
    </w:p>
    <w:p>
      <w:pPr>
        <w:pStyle w:val="BFTImageName"/>
      </w:pPr>
      <w:bookmarkStart w:id="27" w:name="_Ref189063083"/>
      <w:r>
        <w:t xml:space="preserve">Рисунок </w:t>
      </w:r>
      <w:r>
        <w:fldChar w:fldCharType="begin"/>
      </w:r>
      <w:r>
        <w:instrText xml:space="preserve"> SEQ Рисунок \* ARABIC </w:instrText>
      </w:r>
      <w:r>
        <w:fldChar w:fldCharType="separate"/>
      </w:r>
      <w:r>
        <w:t xml:space="preserve">8</w:t>
      </w:r>
      <w:r>
        <w:fldChar w:fldCharType="end"/>
      </w:r>
      <w:bookmarkEnd w:id="27"/>
      <w:r>
        <w:t xml:space="preserve"> – Кнопка «Добавить вакансию»</w:t>
      </w:r>
    </w:p>
    <w:p>
      <w:pPr>
        <w:pStyle w:val="BFTNormal"/>
      </w:pPr>
      <w:r>
        <w:t xml:space="preserve">Страница «Создание вакансии» состоит из следующих блоков (</w:t>
      </w:r>
      <w:r>
        <w:fldChar w:fldCharType="begin"/>
      </w:r>
      <w:r>
        <w:instrText xml:space="preserve"> REF _Ref189063534 \h </w:instrText>
      </w:r>
      <w:r>
        <w:fldChar w:fldCharType="separate"/>
      </w:r>
      <w:r>
        <w:t xml:space="preserve">Рисунок 9</w:t>
      </w:r>
      <w:r>
        <w:fldChar w:fldCharType="end"/>
      </w:r>
      <w:r>
        <w:t xml:space="preserve">):</w:t>
      </w:r>
    </w:p>
    <w:p>
      <w:pPr>
        <w:pStyle w:val="BFTSpisokmark1"/>
        <w:numPr>
          <w:numId w:val="35"/>
          <w:ilvl w:val="0"/>
        </w:numPr>
      </w:pPr>
      <w:r>
        <w:t xml:space="preserve">«Вид занятости»</w:t>
      </w:r>
      <w:r>
        <w:rPr>
          <w:lang w:val="en-US"/>
        </w:rPr>
        <w:t xml:space="preserve">;</w:t>
      </w:r>
    </w:p>
    <w:p>
      <w:pPr>
        <w:pStyle w:val="BFTSpisokmark1"/>
        <w:numPr>
          <w:numId w:val="35"/>
          <w:ilvl w:val="0"/>
        </w:numPr>
      </w:pPr>
      <w:r>
        <w:t xml:space="preserve">«Основная информация»</w:t>
      </w:r>
      <w:r>
        <w:rPr>
          <w:lang w:val="en-US"/>
        </w:rPr>
        <w:t xml:space="preserve">;</w:t>
      </w:r>
    </w:p>
    <w:p>
      <w:pPr>
        <w:pStyle w:val="BFTSpisokmark1"/>
        <w:numPr>
          <w:numId w:val="35"/>
          <w:ilvl w:val="0"/>
        </w:numPr>
      </w:pPr>
      <w:r>
        <w:t xml:space="preserve">«Должные обязанности»</w:t>
      </w:r>
      <w:r>
        <w:rPr>
          <w:lang w:val="en-US"/>
        </w:rPr>
        <w:t xml:space="preserve">;</w:t>
      </w:r>
    </w:p>
    <w:p>
      <w:pPr>
        <w:pStyle w:val="BFTSpisokmark1"/>
        <w:numPr>
          <w:numId w:val="35"/>
          <w:ilvl w:val="0"/>
        </w:numPr>
      </w:pPr>
      <w:r>
        <w:t xml:space="preserve">«Требования к кандидату»</w:t>
      </w:r>
      <w:r>
        <w:rPr>
          <w:lang w:val="en-US"/>
        </w:rPr>
        <w:t xml:space="preserve">;</w:t>
      </w:r>
    </w:p>
    <w:p>
      <w:pPr>
        <w:pStyle w:val="BFTSpisokmark1"/>
        <w:numPr>
          <w:numId w:val="35"/>
          <w:ilvl w:val="0"/>
        </w:numPr>
      </w:pPr>
      <w:r>
        <w:t xml:space="preserve">«Дополнительные требования к кандидату»</w:t>
      </w:r>
      <w:r>
        <w:rPr>
          <w:lang w:val="en-US"/>
        </w:rPr>
        <w:t xml:space="preserve">;</w:t>
      </w:r>
    </w:p>
    <w:p>
      <w:pPr>
        <w:pStyle w:val="BFTSpisokmark1"/>
        <w:numPr>
          <w:numId w:val="35"/>
          <w:ilvl w:val="0"/>
        </w:numPr>
      </w:pPr>
      <w:r>
        <w:t xml:space="preserve">«Предварительное интервьюирование»</w:t>
      </w:r>
      <w:r>
        <w:rPr>
          <w:lang w:val="en-US"/>
        </w:rPr>
        <w:t xml:space="preserve">;</w:t>
      </w:r>
    </w:p>
    <w:p>
      <w:pPr>
        <w:pStyle w:val="BFTSpisokmark1"/>
        <w:numPr>
          <w:numId w:val="35"/>
          <w:ilvl w:val="0"/>
        </w:numPr>
      </w:pPr>
      <w:r>
        <w:t xml:space="preserve">«Данные по вакансии»</w:t>
      </w:r>
      <w:r>
        <w:rPr>
          <w:lang w:val="en-US"/>
        </w:rPr>
        <w:t xml:space="preserve">;</w:t>
      </w:r>
    </w:p>
    <w:p>
      <w:pPr>
        <w:pStyle w:val="BFTSpisokmark1"/>
        <w:numPr>
          <w:numId w:val="35"/>
          <w:ilvl w:val="0"/>
        </w:numPr>
      </w:pPr>
      <w:r>
        <w:t xml:space="preserve">«Социальный пакет»</w:t>
      </w:r>
      <w:r>
        <w:rPr>
          <w:lang w:val="en-US"/>
        </w:rPr>
        <w:t xml:space="preserve">;</w:t>
      </w:r>
    </w:p>
    <w:p>
      <w:pPr>
        <w:pStyle w:val="BFTSpisokmark1"/>
        <w:numPr>
          <w:numId w:val="35"/>
          <w:ilvl w:val="0"/>
        </w:numPr>
      </w:pPr>
      <w:r>
        <w:t xml:space="preserve">«</w:t>
      </w:r>
      <w:r>
        <w:t xml:space="preserve">Соцпакет</w:t>
      </w:r>
      <w:r>
        <w:t xml:space="preserve">»</w:t>
      </w:r>
      <w:r>
        <w:rPr>
          <w:lang w:val="en-US"/>
        </w:rPr>
        <w:t xml:space="preserve">;</w:t>
      </w:r>
    </w:p>
    <w:p>
      <w:pPr>
        <w:pStyle w:val="BFTSpisokmark1"/>
        <w:numPr>
          <w:numId w:val="35"/>
          <w:ilvl w:val="0"/>
        </w:numPr>
      </w:pPr>
      <w:r>
        <w:t xml:space="preserve">«Контактная информация»</w:t>
      </w:r>
      <w:r>
        <w:rPr>
          <w:lang w:val="en-US"/>
        </w:rPr>
        <w:t xml:space="preserve">;</w:t>
      </w:r>
    </w:p>
    <w:p>
      <w:pPr>
        <w:pStyle w:val="BFTSpisokmark1"/>
        <w:numPr>
          <w:numId w:val="35"/>
          <w:ilvl w:val="0"/>
        </w:numPr>
      </w:pPr>
      <w:r>
        <w:t xml:space="preserve">«Ответственные менеджеры»</w:t>
      </w:r>
      <w:r>
        <w:rPr>
          <w:lang w:val="en-US"/>
        </w:rPr>
        <w:t xml:space="preserve">.</w:t>
      </w:r>
    </w:p>
    <w:p>
      <w:pPr>
        <w:pStyle w:val="BFTNormal"/>
      </w:pPr>
      <w:r>
        <w:t xml:space="preserve">Страница «Создания задания» состоит из следующий блоков:</w:t>
      </w:r>
    </w:p>
    <w:p>
      <w:pPr>
        <w:pStyle w:val="BFTSpisokmark1"/>
        <w:numPr>
          <w:numId w:val="35"/>
          <w:ilvl w:val="0"/>
        </w:numPr>
      </w:pPr>
      <w:r>
        <w:t xml:space="preserve">«Вид занятости»</w:t>
      </w:r>
      <w:r>
        <w:rPr>
          <w:lang w:val="en-US"/>
        </w:rPr>
        <w:t xml:space="preserve">;</w:t>
      </w:r>
    </w:p>
    <w:p>
      <w:pPr>
        <w:pStyle w:val="BFTSpisokmark1"/>
        <w:numPr>
          <w:numId w:val="35"/>
          <w:ilvl w:val="0"/>
        </w:numPr>
      </w:pPr>
      <w:r>
        <w:t xml:space="preserve">«Информация о задании»</w:t>
      </w:r>
      <w:r>
        <w:rPr>
          <w:lang w:val="en-US"/>
        </w:rPr>
        <w:t xml:space="preserve">;</w:t>
      </w:r>
    </w:p>
    <w:p>
      <w:pPr>
        <w:pStyle w:val="BFTSpisokmark1"/>
        <w:numPr>
          <w:numId w:val="35"/>
          <w:ilvl w:val="0"/>
        </w:numPr>
      </w:pPr>
      <w:r>
        <w:t xml:space="preserve">«Требования к исполнителю»</w:t>
      </w:r>
      <w:r>
        <w:rPr>
          <w:lang w:val="en-US"/>
        </w:rPr>
        <w:t xml:space="preserve">;</w:t>
      </w:r>
    </w:p>
    <w:p>
      <w:pPr>
        <w:pStyle w:val="BFTSpisokmark1"/>
        <w:numPr>
          <w:numId w:val="35"/>
          <w:ilvl w:val="0"/>
        </w:numPr>
      </w:pPr>
      <w:r>
        <w:t xml:space="preserve">«Дополнительные требования»</w:t>
      </w:r>
      <w:r>
        <w:rPr>
          <w:lang w:val="en-US"/>
        </w:rPr>
        <w:t xml:space="preserve">;</w:t>
      </w:r>
    </w:p>
    <w:p>
      <w:pPr>
        <w:pStyle w:val="BFTSpisokmark1"/>
        <w:numPr>
          <w:numId w:val="35"/>
          <w:ilvl w:val="0"/>
        </w:numPr>
      </w:pPr>
      <w:r>
        <w:t xml:space="preserve">«Предварительное интервьюирование»</w:t>
      </w:r>
      <w:r>
        <w:rPr>
          <w:lang w:val="en-US"/>
        </w:rPr>
        <w:t xml:space="preserve">;</w:t>
      </w:r>
    </w:p>
    <w:p>
      <w:pPr>
        <w:pStyle w:val="BFTSpisokmark1"/>
        <w:numPr>
          <w:numId w:val="35"/>
          <w:ilvl w:val="0"/>
        </w:numPr>
      </w:pPr>
      <w:r>
        <w:t xml:space="preserve">«Контактная информация»</w:t>
      </w:r>
      <w:r>
        <w:rPr>
          <w:lang w:val="en-US"/>
        </w:rPr>
        <w:t xml:space="preserve">;</w:t>
      </w:r>
    </w:p>
    <w:p>
      <w:pPr>
        <w:pStyle w:val="BFTSpisokmark1"/>
        <w:numPr>
          <w:numId w:val="35"/>
          <w:ilvl w:val="0"/>
        </w:numPr>
      </w:pPr>
      <w:r>
        <w:t xml:space="preserve">«Ответственные менеджеры»</w:t>
      </w:r>
      <w:r>
        <w:rPr>
          <w:lang w:val="en-US"/>
        </w:rPr>
        <w:t xml:space="preserve">.</w:t>
      </w:r>
    </w:p>
    <w:p>
      <w:pPr>
        <w:pStyle w:val="BFTImage"/>
      </w:pPr>
      <w:r>
        <mc:AlternateContent>
          <mc:Choice Requires="wpg">
            <w:drawing>
              <wp:inline xmlns:wp="http://schemas.openxmlformats.org/drawingml/2006/wordprocessingDrawing" distT="0" distB="0" distL="0" distR="0">
                <wp:extent cx="5040000" cy="3913200"/>
                <wp:effectExtent l="0" t="0" r="8255"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2"/>
                        <a:stretch/>
                      </pic:blipFill>
                      <pic:spPr bwMode="auto">
                        <a:xfrm>
                          <a:off x="0" y="0"/>
                          <a:ext cx="5040000" cy="3913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396.85pt;height:308.13pt;mso-wrap-distance-left:0.00pt;mso-wrap-distance-top:0.00pt;mso-wrap-distance-right:0.00pt;mso-wrap-distance-bottom:0.00pt;" stroked="false">
                <v:path textboxrect="0,0,0,0"/>
                <v:imagedata r:id="rId22" o:title=""/>
              </v:shape>
            </w:pict>
          </mc:Fallback>
        </mc:AlternateContent>
      </w:r>
    </w:p>
    <w:p>
      <w:pPr>
        <w:pStyle w:val="BFTImageName"/>
      </w:pPr>
      <w:bookmarkStart w:id="28" w:name="_Ref189063534"/>
      <w:r>
        <w:t xml:space="preserve">Рисунок </w:t>
      </w:r>
      <w:r>
        <w:fldChar w:fldCharType="begin"/>
      </w:r>
      <w:r>
        <w:instrText xml:space="preserve"> SEQ Рисунок \* ARABIC </w:instrText>
      </w:r>
      <w:r>
        <w:fldChar w:fldCharType="separate"/>
      </w:r>
      <w:r>
        <w:t xml:space="preserve">9</w:t>
      </w:r>
      <w:r>
        <w:fldChar w:fldCharType="end"/>
      </w:r>
      <w:bookmarkEnd w:id="28"/>
      <w:r>
        <w:t xml:space="preserve"> – Страница «Создание вакансии»</w:t>
      </w:r>
    </w:p>
    <w:p>
      <w:pPr>
        <w:pStyle w:val="10"/>
        <w:rPr>
          <w:sz w:val="32"/>
          <w:szCs w:val="32"/>
        </w:rPr>
      </w:pPr>
      <w:r>
        <w:rPr>
          <w:sz w:val="32"/>
          <w:szCs w:val="32"/>
        </w:rPr>
        <w:t xml:space="preserve">Создание вакансии в ЛК работодателя с видом занятости «Постоянная занятость»</w:t>
      </w:r>
    </w:p>
    <w:p>
      <w:pPr>
        <w:pStyle w:val="20"/>
        <w:rPr>
          <w:sz w:val="32"/>
          <w:szCs w:val="32"/>
        </w:rPr>
      </w:pPr>
      <w:bookmarkStart w:id="29" w:name="_Toc189322784"/>
      <w:r>
        <w:rPr>
          <w:sz w:val="32"/>
          <w:szCs w:val="32"/>
        </w:rPr>
        <w:t xml:space="preserve">Блок «Вид занятости»</w:t>
      </w:r>
      <w:bookmarkEnd w:id="29"/>
    </w:p>
    <w:p>
      <w:pPr>
        <w:pStyle w:val="BFTNormalWithout"/>
      </w:pPr>
      <w:r>
        <w:t xml:space="preserve">Блок «Вид занятости» представлен (</w:t>
      </w:r>
      <w:r>
        <w:fldChar w:fldCharType="begin"/>
      </w:r>
      <w:r>
        <w:instrText xml:space="preserve"> REF _Ref189065036 \h </w:instrText>
      </w:r>
      <w:r>
        <w:fldChar w:fldCharType="separate"/>
      </w:r>
      <w:r>
        <w:t xml:space="preserve">Рисунок </w:t>
      </w:r>
      <w:r>
        <w:t xml:space="preserve">10</w:t>
      </w:r>
      <w:r>
        <w:fldChar w:fldCharType="end"/>
      </w:r>
      <w:r>
        <w:t xml:space="preserve">). Для работодателя представлена возможность выбора вида занятости:</w:t>
      </w:r>
    </w:p>
    <w:p>
      <w:pPr>
        <w:pStyle w:val="BFTSpisokmark1"/>
        <w:numPr>
          <w:numId w:val="35"/>
          <w:ilvl w:val="0"/>
        </w:numPr>
      </w:pPr>
      <w:r>
        <w:t xml:space="preserve">постоянная занятость;</w:t>
      </w:r>
    </w:p>
    <w:p>
      <w:pPr>
        <w:pStyle w:val="BFTSpisokmark1"/>
        <w:numPr>
          <w:numId w:val="35"/>
          <w:ilvl w:val="0"/>
        </w:numPr>
      </w:pPr>
      <w:r>
        <w:t xml:space="preserve">краткосрочная занятость.</w:t>
      </w:r>
    </w:p>
    <w:p>
      <w:pPr>
        <w:pStyle w:val="BFTNormal"/>
      </w:pPr>
      <w:r>
        <w:t xml:space="preserve">Набор блоков в конструкторе вакансии отличается в зависимости от выбора вида занятости.</w:t>
      </w:r>
    </w:p>
    <w:p>
      <w:pPr>
        <w:pStyle w:val="BFTImage"/>
      </w:pPr>
      <w:r>
        <mc:AlternateContent>
          <mc:Choice Requires="wpg">
            <w:drawing>
              <wp:inline xmlns:wp="http://schemas.openxmlformats.org/drawingml/2006/wordprocessingDrawing" distT="0" distB="0" distL="0" distR="0">
                <wp:extent cx="5040000" cy="2318400"/>
                <wp:effectExtent l="0" t="0" r="8255" b="5715"/>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3"/>
                        <a:stretch/>
                      </pic:blipFill>
                      <pic:spPr bwMode="auto">
                        <a:xfrm>
                          <a:off x="0" y="0"/>
                          <a:ext cx="5040000" cy="2318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396.85pt;height:182.55pt;mso-wrap-distance-left:0.00pt;mso-wrap-distance-top:0.00pt;mso-wrap-distance-right:0.00pt;mso-wrap-distance-bottom:0.00pt;" stroked="false">
                <v:path textboxrect="0,0,0,0"/>
                <v:imagedata r:id="rId23" o:title=""/>
              </v:shape>
            </w:pict>
          </mc:Fallback>
        </mc:AlternateContent>
      </w:r>
    </w:p>
    <w:p>
      <w:pPr>
        <w:pStyle w:val="BFTImageName"/>
      </w:pPr>
      <w:bookmarkStart w:id="30" w:name="_Ref189065036"/>
      <w:r>
        <w:t xml:space="preserve">Рисунок </w:t>
      </w:r>
      <w:r>
        <w:fldChar w:fldCharType="begin"/>
      </w:r>
      <w:r>
        <w:instrText xml:space="preserve"> SEQ Рисунок \* ARABIC </w:instrText>
      </w:r>
      <w:r>
        <w:fldChar w:fldCharType="separate"/>
      </w:r>
      <w:r>
        <w:t xml:space="preserve">10</w:t>
      </w:r>
      <w:r>
        <w:fldChar w:fldCharType="end"/>
      </w:r>
      <w:bookmarkEnd w:id="30"/>
      <w:r>
        <w:t xml:space="preserve"> – Блок «Вид занятости»</w:t>
      </w:r>
    </w:p>
    <w:p>
      <w:pPr>
        <w:pStyle w:val="20"/>
        <w:rPr>
          <w:sz w:val="32"/>
          <w:szCs w:val="32"/>
        </w:rPr>
      </w:pPr>
      <w:bookmarkStart w:id="31" w:name="_Toc189322786"/>
      <w:r>
        <w:rPr>
          <w:sz w:val="32"/>
          <w:szCs w:val="32"/>
        </w:rPr>
        <w:t xml:space="preserve">Блок «Основная информация»</w:t>
      </w:r>
      <w:bookmarkEnd w:id="31"/>
    </w:p>
    <w:p>
      <w:pPr>
        <w:pStyle w:val="BFTNormal"/>
        <w:rPr>
          <w:highlight w:val="green"/>
          <w:shd w:val="clear" w:color="auto" w:fill="ffffff"/>
          <w:lang w:eastAsia="ar-SA"/>
        </w:rPr>
      </w:pPr>
      <w:r>
        <w:t xml:space="preserve">В блоке «Основная информация» работодателю необходимо заполнить поля (</w:t>
      </w:r>
      <w:r>
        <w:fldChar w:fldCharType="begin"/>
      </w:r>
      <w:r>
        <w:instrText xml:space="preserve"> REF _Ref189068536 \h  \* MERGEFORMAT </w:instrText>
      </w:r>
      <w:r>
        <w:fldChar w:fldCharType="separate"/>
      </w:r>
      <w:r>
        <w:t xml:space="preserve">Рисунок 11</w:t>
      </w:r>
      <w:r>
        <w:fldChar w:fldCharType="end"/>
      </w:r>
      <w:r>
        <w:t xml:space="preserve">). Конструктор задания для краткосрочной занятости содержит следующие блоки:</w:t>
      </w:r>
    </w:p>
    <w:p>
      <w:pPr>
        <w:pStyle w:val="BFTSpisokmark1"/>
        <w:numPr>
          <w:numId w:val="35"/>
          <w:ilvl w:val="0"/>
        </w:numPr>
      </w:pPr>
      <w:r>
        <w:t xml:space="preserve">вид занятости;</w:t>
      </w:r>
    </w:p>
    <w:p>
      <w:pPr>
        <w:pStyle w:val="BFTSpisokmark1"/>
        <w:numPr>
          <w:numId w:val="35"/>
          <w:ilvl w:val="0"/>
        </w:numPr>
      </w:pPr>
      <w:r>
        <w:t xml:space="preserve">информация о задании;</w:t>
      </w:r>
    </w:p>
    <w:p>
      <w:pPr>
        <w:pStyle w:val="BFTSpisokmark1"/>
        <w:numPr>
          <w:numId w:val="35"/>
          <w:ilvl w:val="0"/>
        </w:numPr>
      </w:pPr>
      <w:r>
        <w:t xml:space="preserve">требования к кандидату;</w:t>
      </w:r>
    </w:p>
    <w:p>
      <w:pPr>
        <w:pStyle w:val="BFTSpisokmark1"/>
        <w:numPr>
          <w:numId w:val="35"/>
          <w:ilvl w:val="0"/>
        </w:numPr>
      </w:pPr>
      <w:r>
        <w:t xml:space="preserve">дополнительные требования к кандидату;</w:t>
      </w:r>
    </w:p>
    <w:p>
      <w:pPr>
        <w:pStyle w:val="BFTSpisokmark1"/>
        <w:numPr>
          <w:numId w:val="35"/>
          <w:ilvl w:val="0"/>
        </w:numPr>
      </w:pPr>
      <w:r>
        <w:t xml:space="preserve">предварительное видеоинтервью;</w:t>
      </w:r>
    </w:p>
    <w:p>
      <w:pPr>
        <w:pStyle w:val="BFTSpisokmark1"/>
        <w:numPr>
          <w:numId w:val="35"/>
          <w:ilvl w:val="0"/>
        </w:numPr>
      </w:pPr>
      <w:r>
        <w:t xml:space="preserve">контактная информация;</w:t>
      </w:r>
    </w:p>
    <w:p>
      <w:pPr>
        <w:pStyle w:val="BFTSpisokmark1"/>
        <w:numPr>
          <w:numId w:val="35"/>
          <w:ilvl w:val="0"/>
        </w:numPr>
      </w:pPr>
      <w:r>
        <w:t xml:space="preserve">ответственные менеджеры.</w:t>
      </w:r>
    </w:p>
    <w:p>
      <w:pPr>
        <w:pStyle w:val="BFTNormal"/>
      </w:pPr>
      <w:r>
        <w:t xml:space="preserve">Атрибуты:</w:t>
      </w:r>
    </w:p>
    <w:p>
      <w:pPr>
        <w:pStyle w:val="BFTSpisokmark1"/>
        <w:numPr>
          <w:numId w:val="35"/>
          <w:ilvl w:val="0"/>
        </w:numPr>
      </w:pPr>
      <w:r>
        <w:t xml:space="preserve">«Регион» – выбор значения из выпадающего списка;</w:t>
      </w:r>
    </w:p>
    <w:p>
      <w:pPr>
        <w:pStyle w:val="BFTSpisokmark1"/>
        <w:numPr>
          <w:numId w:val="35"/>
          <w:ilvl w:val="0"/>
        </w:numPr>
      </w:pPr>
      <w:r>
        <w:t xml:space="preserve">«Адрес места работы» – выбор значения из выпадающего списка;</w:t>
      </w:r>
    </w:p>
    <w:p>
      <w:pPr>
        <w:pStyle w:val="BFTSpisokmark1"/>
        <w:numPr>
          <w:numId w:val="35"/>
          <w:ilvl w:val="0"/>
        </w:numPr>
      </w:pPr>
      <w:r>
        <w:t xml:space="preserve">«Дом» – значение вводится с клавиатуры;</w:t>
      </w:r>
    </w:p>
    <w:p>
      <w:pPr>
        <w:pStyle w:val="BFTSpisokmark1"/>
        <w:numPr>
          <w:numId w:val="35"/>
          <w:ilvl w:val="0"/>
        </w:numPr>
      </w:pPr>
      <w:r>
        <w:t xml:space="preserve">«Номер офиса» – значение вводится с клавиатуры;</w:t>
      </w:r>
    </w:p>
    <w:p>
      <w:pPr>
        <w:pStyle w:val="BFTSpisokmark1"/>
        <w:numPr>
          <w:numId w:val="35"/>
          <w:ilvl w:val="0"/>
        </w:numPr>
      </w:pPr>
      <w:r>
        <w:t xml:space="preserve">«Метро» – выбор значения из выпадающего списка;</w:t>
      </w:r>
    </w:p>
    <w:p>
      <w:pPr>
        <w:pStyle w:val="BFTSpisokmark1"/>
        <w:numPr>
          <w:numId w:val="35"/>
          <w:ilvl w:val="0"/>
        </w:numPr>
      </w:pPr>
      <w:r>
        <w:t xml:space="preserve">«Дополнительная информация по адресу» – значение вводится с клавиатуры;</w:t>
      </w:r>
    </w:p>
    <w:p>
      <w:pPr>
        <w:pStyle w:val="BFTSpisokmark1"/>
        <w:numPr>
          <w:numId w:val="35"/>
          <w:ilvl w:val="0"/>
        </w:numPr>
      </w:pPr>
      <w:r>
        <w:t xml:space="preserve">«Тип рабочего места» – установка чекбокса рядом с типом рабочего места;</w:t>
      </w:r>
    </w:p>
    <w:p>
      <w:pPr>
        <w:pStyle w:val="BFTSpisokmark1"/>
        <w:numPr>
          <w:numId w:val="35"/>
          <w:ilvl w:val="0"/>
        </w:numPr>
      </w:pPr>
      <w:r>
        <w:t xml:space="preserve">«Название вакансии» – выбор значения из выпадающего списка;</w:t>
      </w:r>
    </w:p>
    <w:p>
      <w:pPr>
        <w:pStyle w:val="BFTSpisokmark1"/>
        <w:numPr>
          <w:numId w:val="35"/>
          <w:ilvl w:val="0"/>
        </w:numPr>
      </w:pPr>
      <w:r>
        <w:t xml:space="preserve">«Типовая профессия» – выбор значения из выпадающего списка;</w:t>
      </w:r>
    </w:p>
    <w:p>
      <w:pPr>
        <w:pStyle w:val="BFTSpisokmark1"/>
        <w:numPr>
          <w:numId w:val="35"/>
          <w:ilvl w:val="0"/>
        </w:numPr>
      </w:pPr>
      <w:r>
        <w:t xml:space="preserve">«Профессия» – выбор значения из выпадающего списка;</w:t>
      </w:r>
    </w:p>
    <w:p>
      <w:pPr>
        <w:pStyle w:val="BFTSpisokmark1"/>
        <w:numPr>
          <w:numId w:val="35"/>
          <w:ilvl w:val="0"/>
        </w:numPr>
      </w:pPr>
      <w:r>
        <w:t xml:space="preserve">«Сфера деятельности» – выбор значения из выпадающего списка;</w:t>
      </w:r>
    </w:p>
    <w:p>
      <w:pPr>
        <w:pStyle w:val="BFTSpisokmark1"/>
        <w:numPr>
          <w:numId w:val="35"/>
          <w:ilvl w:val="0"/>
        </w:numPr>
      </w:pPr>
      <w:r>
        <w:t xml:space="preserve">«Количество рабочих мест» – значение вводится с клавиатуры;</w:t>
      </w:r>
    </w:p>
    <w:p>
      <w:pPr>
        <w:pStyle w:val="BFTSpisokmark1"/>
        <w:numPr>
          <w:numId w:val="35"/>
          <w:ilvl w:val="0"/>
        </w:numPr>
      </w:pPr>
      <w:r>
        <w:t xml:space="preserve">«Дата приема на работу» – выбор даты из календаря;</w:t>
      </w:r>
    </w:p>
    <w:p>
      <w:pPr>
        <w:pStyle w:val="BFTSpisokmark1"/>
        <w:numPr>
          <w:numId w:val="35"/>
          <w:ilvl w:val="0"/>
        </w:numPr>
      </w:pPr>
      <w:r>
        <w:t xml:space="preserve">«</w:t>
      </w:r>
      <w:r>
        <w:t xml:space="preserve">Профстандарт</w:t>
      </w:r>
      <w:r>
        <w:t xml:space="preserve">» – выбор значения из выпадающего списка.</w:t>
      </w:r>
    </w:p>
    <w:p>
      <w:pPr>
        <w:pStyle w:val="BFTImage"/>
      </w:pPr>
      <w:r>
        <mc:AlternateContent>
          <mc:Choice Requires="wpg">
            <w:drawing>
              <wp:inline xmlns:wp="http://schemas.openxmlformats.org/drawingml/2006/wordprocessingDrawing" distT="0" distB="0" distL="0" distR="0">
                <wp:extent cx="3832860" cy="6669072"/>
                <wp:effectExtent l="0" t="0" r="0"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4"/>
                        <a:srcRect l="1" r="32346"/>
                        <a:stretch/>
                      </pic:blipFill>
                      <pic:spPr bwMode="auto">
                        <a:xfrm>
                          <a:off x="0" y="0"/>
                          <a:ext cx="3893970" cy="6775402"/>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301.80pt;height:525.12pt;mso-wrap-distance-left:0.00pt;mso-wrap-distance-top:0.00pt;mso-wrap-distance-right:0.00pt;mso-wrap-distance-bottom:0.00pt;" stroked="f">
                <v:path textboxrect="0,0,0,0"/>
                <v:imagedata r:id="rId24" o:title=""/>
              </v:shape>
            </w:pict>
          </mc:Fallback>
        </mc:AlternateContent>
      </w:r>
    </w:p>
    <w:p>
      <w:pPr>
        <w:pStyle w:val="BFTImageName"/>
      </w:pPr>
      <w:bookmarkStart w:id="32" w:name="_Ref189068536"/>
      <w:r>
        <w:t xml:space="preserve">Рисунок </w:t>
      </w:r>
      <w:r>
        <w:fldChar w:fldCharType="begin"/>
      </w:r>
      <w:r>
        <w:instrText xml:space="preserve"> SEQ Рисунок \* ARABIC </w:instrText>
      </w:r>
      <w:r>
        <w:fldChar w:fldCharType="separate"/>
      </w:r>
      <w:r>
        <w:t xml:space="preserve">11</w:t>
      </w:r>
      <w:r>
        <w:fldChar w:fldCharType="end"/>
      </w:r>
      <w:bookmarkEnd w:id="32"/>
      <w:r>
        <w:t xml:space="preserve"> - Блок «Основная информация»</w:t>
      </w:r>
    </w:p>
    <w:p>
      <w:pPr>
        <w:pStyle w:val="20"/>
        <w:rPr>
          <w:sz w:val="32"/>
          <w:szCs w:val="32"/>
        </w:rPr>
      </w:pPr>
      <w:bookmarkStart w:id="33" w:name="_Toc189322788"/>
      <w:bookmarkStart w:id="34" w:name="_Hlk205990433"/>
      <w:r>
        <w:rPr>
          <w:sz w:val="32"/>
          <w:szCs w:val="32"/>
        </w:rPr>
        <w:t xml:space="preserve">Блок «Должностные обязанности»</w:t>
      </w:r>
      <w:bookmarkEnd w:id="33"/>
      <w:r>
        <w:rPr>
          <w:sz w:val="32"/>
          <w:szCs w:val="32"/>
        </w:rPr>
        <w:t xml:space="preserve"> </w:t>
      </w:r>
    </w:p>
    <w:p>
      <w:pPr>
        <w:pStyle w:val="BFTNormal"/>
      </w:pPr>
      <w:r>
        <w:t xml:space="preserve">В блоке «Должностные обязанности» работодателю необходимо заполнить поле (</w:t>
      </w:r>
      <w:r>
        <w:fldChar w:fldCharType="begin"/>
      </w:r>
      <w:r>
        <w:instrText xml:space="preserve"> REF _Ref189070132 \h </w:instrText>
      </w:r>
      <w:r>
        <w:fldChar w:fldCharType="separate"/>
      </w:r>
      <w:r>
        <w:t xml:space="preserve">Рисунок </w:t>
      </w:r>
      <w:r>
        <w:t xml:space="preserve">12</w:t>
      </w:r>
      <w:r>
        <w:fldChar w:fldCharType="end"/>
      </w:r>
      <w:r>
        <w:t xml:space="preserve">):</w:t>
      </w:r>
    </w:p>
    <w:p>
      <w:pPr>
        <w:pStyle w:val="BFTSpisokmark1"/>
        <w:numPr>
          <w:numId w:val="35"/>
          <w:ilvl w:val="0"/>
        </w:numPr>
      </w:pPr>
      <w:r>
        <w:t xml:space="preserve">«Должностные обязанности» – значение вводится с клавиатуры.</w:t>
      </w:r>
    </w:p>
    <w:p>
      <w:pPr>
        <w:pStyle w:val="BFTNormal"/>
      </w:pPr>
      <w:r>
        <w:t xml:space="preserve">По кнопке «</w:t>
      </w:r>
      <w:r>
        <mc:AlternateContent>
          <mc:Choice Requires="wpg">
            <w:drawing>
              <wp:inline xmlns:wp="http://schemas.openxmlformats.org/drawingml/2006/wordprocessingDrawing" distT="0" distB="0" distL="0" distR="0">
                <wp:extent cx="1136829" cy="198120"/>
                <wp:effectExtent l="0" t="0" r="635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5"/>
                        <a:stretch/>
                      </pic:blipFill>
                      <pic:spPr bwMode="auto">
                        <a:xfrm>
                          <a:off x="0" y="0"/>
                          <a:ext cx="1238713" cy="2158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89.51pt;height:15.60pt;mso-wrap-distance-left:0.00pt;mso-wrap-distance-top:0.00pt;mso-wrap-distance-right:0.00pt;mso-wrap-distance-bottom:0.00pt;" stroked="false">
                <v:path textboxrect="0,0,0,0"/>
                <v:imagedata r:id="rId25" o:title=""/>
              </v:shape>
            </w:pict>
          </mc:Fallback>
        </mc:AlternateContent>
      </w:r>
      <w:r>
        <w:t xml:space="preserve">» заполнить модульное окно.</w:t>
      </w:r>
    </w:p>
    <w:p>
      <w:pPr>
        <w:pStyle w:val="BFTImage"/>
      </w:pPr>
      <w:r>
        <mc:AlternateContent>
          <mc:Choice Requires="wpg">
            <w:drawing>
              <wp:inline xmlns:wp="http://schemas.openxmlformats.org/drawingml/2006/wordprocessingDrawing" distT="0" distB="0" distL="0" distR="0">
                <wp:extent cx="5040000" cy="2404800"/>
                <wp:effectExtent l="0" t="0" r="8255"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6"/>
                        <a:stretch/>
                      </pic:blipFill>
                      <pic:spPr bwMode="auto">
                        <a:xfrm>
                          <a:off x="0" y="0"/>
                          <a:ext cx="5040000" cy="240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396.85pt;height:189.35pt;mso-wrap-distance-left:0.00pt;mso-wrap-distance-top:0.00pt;mso-wrap-distance-right:0.00pt;mso-wrap-distance-bottom:0.00pt;" stroked="false">
                <v:path textboxrect="0,0,0,0"/>
                <v:imagedata r:id="rId26" o:title=""/>
              </v:shape>
            </w:pict>
          </mc:Fallback>
        </mc:AlternateContent>
      </w:r>
    </w:p>
    <w:p>
      <w:pPr>
        <w:pStyle w:val="BFTImageName"/>
      </w:pPr>
      <w:bookmarkStart w:id="35" w:name="_Ref189070132"/>
      <w:r>
        <w:t xml:space="preserve">Рисунок </w:t>
      </w:r>
      <w:r>
        <w:fldChar w:fldCharType="begin"/>
      </w:r>
      <w:r>
        <w:instrText xml:space="preserve"> SEQ Рисунок \* ARABIC </w:instrText>
      </w:r>
      <w:r>
        <w:fldChar w:fldCharType="separate"/>
      </w:r>
      <w:r>
        <w:t xml:space="preserve">12</w:t>
      </w:r>
      <w:r>
        <w:fldChar w:fldCharType="end"/>
      </w:r>
      <w:bookmarkEnd w:id="35"/>
      <w:r>
        <w:t xml:space="preserve"> – Блок «Должностные обязанности»</w:t>
      </w:r>
    </w:p>
    <w:p>
      <w:pPr>
        <w:pStyle w:val="20"/>
        <w:rPr>
          <w:sz w:val="32"/>
          <w:szCs w:val="32"/>
        </w:rPr>
      </w:pPr>
      <w:bookmarkStart w:id="36" w:name="_Toc189322791"/>
      <w:bookmarkEnd w:id="34"/>
      <w:r>
        <w:rPr>
          <w:sz w:val="32"/>
          <w:szCs w:val="32"/>
        </w:rPr>
        <w:t xml:space="preserve">Блок «Дополнительные требования к кандидату»</w:t>
      </w:r>
      <w:bookmarkEnd w:id="36"/>
    </w:p>
    <w:p>
      <w:pPr>
        <w:pStyle w:val="BFTNormal"/>
      </w:pPr>
      <w:r>
        <w:t xml:space="preserve">В блоке «Дополнительные требования к кандидату» работодателю необходимо заполнить поля (</w:t>
      </w:r>
      <w:r>
        <w:fldChar w:fldCharType="begin"/>
      </w:r>
      <w:r>
        <w:instrText xml:space="preserve"> REF _Ref189071257 \h </w:instrText>
      </w:r>
      <w:r>
        <w:fldChar w:fldCharType="separate"/>
      </w:r>
      <w:r>
        <w:t xml:space="preserve">Рисунок </w:t>
      </w:r>
      <w:r>
        <w:t xml:space="preserve">13</w:t>
      </w:r>
      <w:r>
        <w:fldChar w:fldCharType="end"/>
      </w:r>
      <w:r>
        <w:t xml:space="preserve">):</w:t>
      </w:r>
    </w:p>
    <w:p>
      <w:pPr>
        <w:pStyle w:val="BFTSpisokmark1"/>
        <w:numPr>
          <w:numId w:val="35"/>
          <w:ilvl w:val="0"/>
        </w:numPr>
      </w:pPr>
      <w:r>
        <w:t xml:space="preserve">«Медицинские документы» – выбор значения из выпадающего списка;</w:t>
      </w:r>
    </w:p>
    <w:p>
      <w:pPr>
        <w:pStyle w:val="BFTSpisokmark1"/>
        <w:numPr>
          <w:numId w:val="35"/>
          <w:ilvl w:val="0"/>
        </w:numPr>
      </w:pPr>
      <w:r>
        <w:t xml:space="preserve">«Водительское удостоверение» – выбор значения из выпадающего списка;</w:t>
      </w:r>
    </w:p>
    <w:p>
      <w:pPr>
        <w:pStyle w:val="BFTSpisokmark1"/>
        <w:numPr>
          <w:numId w:val="35"/>
          <w:ilvl w:val="0"/>
        </w:numPr>
      </w:pPr>
      <w:r>
        <w:t xml:space="preserve">«Наличие сертификатов» – значение вводится с клавиатуры;</w:t>
      </w:r>
    </w:p>
    <w:p>
      <w:pPr>
        <w:pStyle w:val="BFTImage"/>
      </w:pPr>
      <w:r>
        <mc:AlternateContent>
          <mc:Choice Requires="wpg">
            <w:drawing>
              <wp:inline xmlns:wp="http://schemas.openxmlformats.org/drawingml/2006/wordprocessingDrawing" distT="0" distB="0" distL="0" distR="0">
                <wp:extent cx="5040000" cy="2714400"/>
                <wp:effectExtent l="0" t="0" r="8255"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7"/>
                        <a:stretch/>
                      </pic:blipFill>
                      <pic:spPr bwMode="auto">
                        <a:xfrm>
                          <a:off x="0" y="0"/>
                          <a:ext cx="5040000" cy="2714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396.85pt;height:213.73pt;mso-wrap-distance-left:0.00pt;mso-wrap-distance-top:0.00pt;mso-wrap-distance-right:0.00pt;mso-wrap-distance-bottom:0.00pt;" stroked="false">
                <v:path textboxrect="0,0,0,0"/>
                <v:imagedata r:id="rId27" o:title=""/>
              </v:shape>
            </w:pict>
          </mc:Fallback>
        </mc:AlternateContent>
      </w:r>
    </w:p>
    <w:p>
      <w:pPr>
        <w:pStyle w:val="BFTImageName"/>
      </w:pPr>
      <w:bookmarkStart w:id="37" w:name="_Ref189071257"/>
      <w:r>
        <w:t xml:space="preserve">Рисунок </w:t>
      </w:r>
      <w:r>
        <w:fldChar w:fldCharType="begin"/>
      </w:r>
      <w:r>
        <w:instrText xml:space="preserve"> SEQ Рисунок \* ARABIC </w:instrText>
      </w:r>
      <w:r>
        <w:fldChar w:fldCharType="separate"/>
      </w:r>
      <w:r>
        <w:t xml:space="preserve">13</w:t>
      </w:r>
      <w:r>
        <w:fldChar w:fldCharType="end"/>
      </w:r>
      <w:bookmarkEnd w:id="37"/>
      <w:r>
        <w:t xml:space="preserve"> – Блок «Дополнительные требования к кандидату»</w:t>
      </w:r>
    </w:p>
    <w:p>
      <w:pPr>
        <w:pStyle w:val="20"/>
        <w:rPr>
          <w:sz w:val="32"/>
          <w:szCs w:val="32"/>
        </w:rPr>
      </w:pPr>
      <w:bookmarkStart w:id="38" w:name="_Toc189322793"/>
      <w:r>
        <w:rPr>
          <w:sz w:val="32"/>
          <w:szCs w:val="32"/>
        </w:rPr>
        <w:t xml:space="preserve">Блок «Предварительное интервьюирование»</w:t>
      </w:r>
      <w:bookmarkEnd w:id="38"/>
    </w:p>
    <w:p>
      <w:pPr>
        <w:pStyle w:val="BFTNormal"/>
      </w:pPr>
      <w:r>
        <w:t xml:space="preserve">В блоке «Предварительное интервьюирование» работодателю необходимо заполнить поля (Рисунок </w:t>
      </w:r>
      <w:r>
        <w:fldChar w:fldCharType="begin"/>
      </w:r>
      <w:r>
        <w:instrText xml:space="preserve"> REF _Ref189072001 \h </w:instrText>
      </w:r>
      <w:r>
        <w:fldChar w:fldCharType="separate"/>
      </w:r>
      <w:r>
        <w:t xml:space="preserve">14</w:t>
      </w:r>
      <w:r>
        <w:fldChar w:fldCharType="end"/>
      </w:r>
      <w:r>
        <w:t xml:space="preserve">):</w:t>
      </w:r>
    </w:p>
    <w:p>
      <w:pPr>
        <w:pStyle w:val="BFTSpisokmark1"/>
        <w:numPr>
          <w:numId w:val="35"/>
          <w:ilvl w:val="0"/>
        </w:numPr>
      </w:pPr>
      <w:r>
        <w:t xml:space="preserve">«Тест для соискателя» – выбор значения из выпадающего списка;</w:t>
      </w:r>
    </w:p>
    <w:p>
      <w:pPr>
        <w:pStyle w:val="BFTSpisokmark1"/>
        <w:numPr>
          <w:numId w:val="35"/>
          <w:ilvl w:val="0"/>
        </w:numPr>
      </w:pPr>
      <w:r>
        <w:t xml:space="preserve">«Принимать отклики только с заполненным тестом» – установка чекбокса;</w:t>
      </w:r>
    </w:p>
    <w:p>
      <w:pPr>
        <w:pStyle w:val="BFTSpisokmark1"/>
        <w:numPr>
          <w:numId w:val="35"/>
          <w:ilvl w:val="0"/>
        </w:numPr>
      </w:pPr>
      <w:r>
        <w:t xml:space="preserve">кнопка «</w:t>
      </w:r>
      <w:r>
        <mc:AlternateContent>
          <mc:Choice Requires="wpg">
            <w:drawing>
              <wp:inline xmlns:wp="http://schemas.openxmlformats.org/drawingml/2006/wordprocessingDrawing" distT="0" distB="0" distL="0" distR="0">
                <wp:extent cx="1768368" cy="146304"/>
                <wp:effectExtent l="0" t="0" r="3810" b="6350"/>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tretch/>
                      </pic:blipFill>
                      <pic:spPr bwMode="auto">
                        <a:xfrm>
                          <a:off x="0" y="0"/>
                          <a:ext cx="1988538" cy="1645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39.24pt;height:11.52pt;mso-wrap-distance-left:0.00pt;mso-wrap-distance-top:0.00pt;mso-wrap-distance-right:0.00pt;mso-wrap-distance-bottom:0.00pt;" stroked="false">
                <v:path textboxrect="0,0,0,0"/>
                <v:imagedata r:id="rId28" o:title=""/>
              </v:shape>
            </w:pict>
          </mc:Fallback>
        </mc:AlternateContent>
      </w:r>
      <w:r>
        <w:t xml:space="preserve">» – при нажатии на кнопку заполняется модальное окно;</w:t>
      </w:r>
    </w:p>
    <w:p>
      <w:pPr>
        <w:pStyle w:val="BFTSpisokmark1"/>
        <w:numPr>
          <w:numId w:val="35"/>
          <w:ilvl w:val="0"/>
        </w:numPr>
      </w:pPr>
      <w:r>
        <w:t xml:space="preserve">«Принимать отклики только с видеоинтервью» – установка чекбокса.</w:t>
      </w:r>
    </w:p>
    <w:p>
      <w:pPr>
        <w:pStyle w:val="BFTImage"/>
      </w:pPr>
      <w:r>
        <mc:AlternateContent>
          <mc:Choice Requires="wpg">
            <w:drawing>
              <wp:inline xmlns:wp="http://schemas.openxmlformats.org/drawingml/2006/wordprocessingDrawing" distT="0" distB="0" distL="0" distR="0">
                <wp:extent cx="5040000" cy="2080800"/>
                <wp:effectExtent l="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9"/>
                        <a:stretch/>
                      </pic:blipFill>
                      <pic:spPr bwMode="auto">
                        <a:xfrm>
                          <a:off x="0" y="0"/>
                          <a:ext cx="5040000" cy="2080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396.85pt;height:163.84pt;mso-wrap-distance-left:0.00pt;mso-wrap-distance-top:0.00pt;mso-wrap-distance-right:0.00pt;mso-wrap-distance-bottom:0.00pt;" stroked="false">
                <v:path textboxrect="0,0,0,0"/>
                <v:imagedata r:id="rId29" o:title=""/>
              </v:shape>
            </w:pict>
          </mc:Fallback>
        </mc:AlternateContent>
      </w:r>
    </w:p>
    <w:bookmarkStart w:id="39" w:name="_Ref189072001"/>
    <w:p>
      <w:pPr>
        <w:pStyle w:val="BFTImageName"/>
        <w:numPr>
          <w:numId w:val="37"/>
          <w:ilvl w:val="0"/>
        </w:numPr>
        <w:spacing w:after="60"/>
      </w:pPr>
      <w:r>
        <w:fldChar w:fldCharType="begin"/>
      </w:r>
      <w:r>
        <w:instrText xml:space="preserve"> SEQ Рисунок \* ARABIC </w:instrText>
      </w:r>
      <w:r>
        <w:fldChar w:fldCharType="separate"/>
      </w:r>
      <w:r>
        <w:t xml:space="preserve">14</w:t>
      </w:r>
      <w:r>
        <w:fldChar w:fldCharType="end"/>
      </w:r>
      <w:bookmarkEnd w:id="39"/>
      <w:r>
        <w:t xml:space="preserve"> – Блок «Предварительное интервьюирование</w:t>
      </w:r>
      <w:bookmarkStart w:id="40" w:name="_Hlk205990409"/>
    </w:p>
    <w:p>
      <w:pPr>
        <w:pStyle w:val="20"/>
        <w:rPr>
          <w:sz w:val="32"/>
          <w:szCs w:val="32"/>
        </w:rPr>
      </w:pPr>
      <w:bookmarkStart w:id="41" w:name="_Toc199330388"/>
      <w:bookmarkEnd w:id="40"/>
      <w:r>
        <w:rPr>
          <w:sz w:val="32"/>
          <w:szCs w:val="32"/>
        </w:rPr>
        <w:t xml:space="preserve">Пункт меню «Тесты для вакансий»</w:t>
      </w:r>
      <w:bookmarkEnd w:id="41"/>
    </w:p>
    <w:p>
      <w:pPr>
        <w:pStyle w:val="BFTNormal"/>
      </w:pPr>
      <w:r>
        <w:t xml:space="preserve">При выборе пункта меню «Тесты для вакансий» осуществится переход на страницу «Тесты» (Рисунок </w:t>
      </w:r>
      <w:r>
        <w:t xml:space="preserve">15</w:t>
      </w:r>
      <w:r>
        <w:t xml:space="preserve">). На странице «Тесты» пользователь может создать свой собственный тест для предварительной проверки знаний у кандидата и прикрепить его к вакансии в разделе конструктора вакансий «Пред</w:t>
      </w:r>
      <w:r>
        <w:t xml:space="preserve">варительное интервьюирование» (Рисунок 15</w:t>
      </w:r>
      <w:r>
        <w:t xml:space="preserve">).</w:t>
      </w:r>
    </w:p>
    <w:p>
      <w:pPr>
        <w:pStyle w:val="BFTImage"/>
      </w:pPr>
      <w:r>
        <mc:AlternateContent>
          <mc:Choice Requires="wpg">
            <w:drawing>
              <wp:inline xmlns:wp="http://schemas.openxmlformats.org/drawingml/2006/wordprocessingDrawing" distT="0" distB="0" distL="0" distR="0">
                <wp:extent cx="6022340" cy="3509645"/>
                <wp:effectExtent l="19050" t="19050" r="16510" b="14604"/>
                <wp:docPr id="18" name="Рисунок 70727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239" name="Рисунок 707276239"/>
                        <pic:cNvPicPr>
                          <a:picLocks noChangeAspect="1"/>
                        </pic:cNvPicPr>
                        <pic:nvPr/>
                      </pic:nvPicPr>
                      <pic:blipFill>
                        <a:blip r:embed="rId30"/>
                        <a:stretch/>
                      </pic:blipFill>
                      <pic:spPr bwMode="auto">
                        <a:xfrm>
                          <a:off x="0" y="0"/>
                          <a:ext cx="6022800" cy="351000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74.20pt;height:276.35pt;mso-wrap-distance-left:0.00pt;mso-wrap-distance-top:0.00pt;mso-wrap-distance-right:0.00pt;mso-wrap-distance-bottom:0.00pt;" strokecolor="#BFBFBF">
                <v:path textboxrect="0,0,0,0"/>
                <v:imagedata r:id="rId30" o:title=""/>
              </v:shape>
            </w:pict>
          </mc:Fallback>
        </mc:AlternateContent>
      </w:r>
    </w:p>
    <w:p>
      <w:pPr>
        <w:pStyle w:val="BFTImageName"/>
        <w:numPr>
          <w:numId w:val="38"/>
          <w:ilvl w:val="0"/>
        </w:numPr>
        <w:spacing w:after="60"/>
        <w:rPr>
          <w:szCs w:val="20"/>
        </w:rPr>
      </w:pPr>
      <w:r>
        <w:rPr>
          <w:szCs w:val="20"/>
        </w:rPr>
        <w:fldChar w:fldCharType="begin"/>
      </w:r>
      <w:r>
        <w:rPr>
          <w:szCs w:val="20"/>
        </w:rPr>
        <w:instrText xml:space="preserve"> SEQ Рисунок \* ARABIC </w:instrText>
      </w:r>
      <w:r>
        <w:rPr>
          <w:szCs w:val="20"/>
        </w:rPr>
        <w:fldChar w:fldCharType="separate"/>
      </w:r>
      <w:bookmarkStart w:id="42" w:name="_Ref183683547"/>
      <w:r>
        <w:rPr>
          <w:szCs w:val="20"/>
        </w:rPr>
        <w:t xml:space="preserve">15</w:t>
      </w:r>
      <w:bookmarkEnd w:id="42"/>
      <w:r>
        <w:rPr>
          <w:szCs w:val="20"/>
        </w:rPr>
        <w:fldChar w:fldCharType="end"/>
      </w:r>
      <w:r>
        <w:rPr>
          <w:szCs w:val="20"/>
        </w:rPr>
        <w:t xml:space="preserve"> – Страница «Тесты»</w:t>
      </w:r>
    </w:p>
    <w:p>
      <w:r>
        <w:br w:type="page" w:clear="all"/>
      </w:r>
    </w:p>
    <w:p>
      <w:pPr>
        <w:pStyle w:val="BFTNormalWithout"/>
      </w:pPr>
      <w:r>
        <w:t xml:space="preserve">Страница </w:t>
      </w:r>
      <w:r>
        <w:t xml:space="preserve">создания теста </w:t>
      </w:r>
      <w:r>
        <w:t xml:space="preserve">содержит:</w:t>
      </w:r>
    </w:p>
    <w:p>
      <w:pPr>
        <w:pStyle w:val="BFTSpisokmark1"/>
        <w:numPr>
          <w:numId w:val="35"/>
          <w:ilvl w:val="0"/>
        </w:numPr>
      </w:pPr>
      <w:r>
        <w:t xml:space="preserve">кнопку «Создать тест» при нажатии на кнопку осуществится переход на страницу, содержащую конструктор теста;</w:t>
      </w:r>
    </w:p>
    <w:p>
      <w:pPr>
        <w:pStyle w:val="BFTSpisokmark1"/>
        <w:numPr>
          <w:numId w:val="35"/>
          <w:ilvl w:val="0"/>
        </w:numPr>
      </w:pPr>
      <w:r>
        <w:t xml:space="preserve">вкладку «Активные» на вкладке отображается перечень всех активных тестов;</w:t>
      </w:r>
    </w:p>
    <w:p>
      <w:pPr>
        <w:pStyle w:val="BFTSpisokmark1"/>
        <w:numPr>
          <w:numId w:val="35"/>
          <w:ilvl w:val="0"/>
        </w:numPr>
      </w:pPr>
      <w:r>
        <w:t xml:space="preserve">вкладку «Архивные» кладка содержит тесты, которые работодатель собирался удалить и которые прикреплены к какой-либо вакансии.</w:t>
      </w:r>
    </w:p>
    <w:p>
      <w:pPr>
        <w:pStyle w:val="BFTSpisokmark1"/>
        <w:numPr>
          <w:numId w:val="35"/>
          <w:ilvl w:val="0"/>
        </w:numPr>
      </w:pPr>
      <w:r>
        <w:t xml:space="preserve">Карточка теста содержит:</w:t>
      </w:r>
    </w:p>
    <w:p>
      <w:pPr>
        <w:pStyle w:val="BFTSpisokmark2"/>
        <w:numPr>
          <w:numId w:val="36"/>
          <w:ilvl w:val="0"/>
        </w:numPr>
      </w:pPr>
      <w:r>
        <w:t xml:space="preserve">название теста;</w:t>
      </w:r>
    </w:p>
    <w:p>
      <w:pPr>
        <w:pStyle w:val="BFTSpisokmark2"/>
        <w:numPr>
          <w:numId w:val="36"/>
          <w:ilvl w:val="0"/>
        </w:numPr>
      </w:pPr>
      <w:r>
        <w:t xml:space="preserve">описание теста;</w:t>
      </w:r>
    </w:p>
    <w:p>
      <w:pPr>
        <w:pStyle w:val="BFTSpisokmark2"/>
        <w:numPr>
          <w:numId w:val="36"/>
          <w:ilvl w:val="0"/>
        </w:numPr>
      </w:pPr>
      <w:r>
        <w:t xml:space="preserve">описание теста для менеджера;</w:t>
      </w:r>
    </w:p>
    <w:p>
      <w:pPr>
        <w:pStyle w:val="BFTSpisokmark2"/>
        <w:numPr>
          <w:numId w:val="36"/>
          <w:ilvl w:val="0"/>
        </w:numPr>
      </w:pPr>
      <w:r>
        <w:t xml:space="preserve">дату создания;</w:t>
      </w:r>
    </w:p>
    <w:p>
      <w:pPr>
        <w:pStyle w:val="BFTSpisokmark2"/>
        <w:numPr>
          <w:numId w:val="36"/>
          <w:ilvl w:val="0"/>
        </w:numPr>
      </w:pPr>
      <w:r>
        <w:t xml:space="preserve">статус;</w:t>
      </w:r>
    </w:p>
    <w:p>
      <w:pPr>
        <w:pStyle w:val="BFTSpisokmark2"/>
        <w:numPr>
          <w:numId w:val="36"/>
          <w:ilvl w:val="0"/>
        </w:numPr>
      </w:pPr>
      <w:r>
        <w:t xml:space="preserve">кнопку </w:t>
      </w:r>
      <w:r>
        <w:t xml:space="preserve">«</w:t>
      </w:r>
      <w:r>
        <mc:AlternateContent>
          <mc:Choice Requires="wpg">
            <w:drawing>
              <wp:inline xmlns:wp="http://schemas.openxmlformats.org/drawingml/2006/wordprocessingDrawing" distT="0" distB="0" distL="0" distR="0">
                <wp:extent cx="259080" cy="167640"/>
                <wp:effectExtent l="0" t="0" r="7620" b="3810"/>
                <wp:docPr id="19" name="Рисунок 70727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240" name="Рисунок 707276240"/>
                        <pic:cNvPicPr>
                          <a:picLocks noChangeAspect="1"/>
                        </pic:cNvPicPr>
                        <pic:nvPr/>
                      </pic:nvPicPr>
                      <pic:blipFill>
                        <a:blip r:embed="rId31"/>
                        <a:stretch/>
                      </pic:blipFill>
                      <pic:spPr bwMode="auto">
                        <a:xfrm>
                          <a:off x="0" y="0"/>
                          <a:ext cx="259080" cy="1676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0.40pt;height:13.20pt;mso-wrap-distance-left:0.00pt;mso-wrap-distance-top:0.00pt;mso-wrap-distance-right:0.00pt;mso-wrap-distance-bottom:0.00pt;" stroked="false">
                <v:path textboxrect="0,0,0,0"/>
                <v:imagedata r:id="rId31" o:title=""/>
              </v:shape>
            </w:pict>
          </mc:Fallback>
        </mc:AlternateContent>
      </w:r>
      <w:r>
        <w:t xml:space="preserve">»</w:t>
      </w:r>
      <w:r>
        <w:t xml:space="preserve">.</w:t>
      </w:r>
    </w:p>
    <w:p>
      <w:pPr>
        <w:pStyle w:val="BFTNormal"/>
      </w:pPr>
      <w:r>
        <w:t xml:space="preserve">В левом нижнем углу окна расположена область навигации для пролистывания страниц с тестами.</w:t>
      </w:r>
    </w:p>
    <w:p>
      <w:pPr>
        <w:pStyle w:val="BFTNormalWithout"/>
      </w:pPr>
      <w:r>
        <w:t xml:space="preserve">Для каждого теста отображается его статус, который может принимать следующие значения:</w:t>
      </w:r>
    </w:p>
    <w:p>
      <w:pPr>
        <w:pStyle w:val="BFTSpisokmark1"/>
        <w:numPr>
          <w:numId w:val="35"/>
          <w:ilvl w:val="0"/>
        </w:numPr>
      </w:pPr>
      <w:r>
        <w:t xml:space="preserve">Готов </w:t>
      </w:r>
      <w:r>
        <w:t xml:space="preserve">-</w:t>
      </w:r>
      <w:r>
        <w:t xml:space="preserve"> формирование теста завершено, тест может быть прикреплен к вакансии;</w:t>
      </w:r>
    </w:p>
    <w:p>
      <w:pPr>
        <w:pStyle w:val="BFTSpisokmark1"/>
        <w:numPr>
          <w:numId w:val="35"/>
          <w:ilvl w:val="0"/>
        </w:numPr>
      </w:pPr>
      <w:r>
        <w:t xml:space="preserve">Не готов</w:t>
      </w:r>
      <w:r>
        <w:t xml:space="preserve"> - </w:t>
      </w:r>
      <w:r>
        <w:t xml:space="preserve">тест в процессе создания, формирование не завершено;</w:t>
      </w:r>
    </w:p>
    <w:p>
      <w:pPr>
        <w:pStyle w:val="BFTSpisokmark1"/>
        <w:numPr>
          <w:numId w:val="35"/>
          <w:ilvl w:val="0"/>
        </w:numPr>
      </w:pPr>
      <w:r>
        <w:t xml:space="preserve">Не одобрен</w:t>
      </w:r>
      <w:r>
        <w:t xml:space="preserve"> - </w:t>
      </w:r>
      <w:r>
        <w:t xml:space="preserve">тест не прошел модерацию.</w:t>
      </w:r>
    </w:p>
    <w:p>
      <w:pPr>
        <w:pStyle w:val="20"/>
        <w:rPr>
          <w:sz w:val="32"/>
          <w:szCs w:val="32"/>
        </w:rPr>
      </w:pPr>
      <w:r>
        <w:rPr>
          <w:sz w:val="32"/>
          <w:szCs w:val="32"/>
        </w:rPr>
        <w:t xml:space="preserve">Блок «Предварительное интервьюирование»</w:t>
      </w:r>
    </w:p>
    <w:p>
      <w:pPr>
        <w:pStyle w:val="BFTNormal"/>
      </w:pPr>
      <w:r>
        <w:t xml:space="preserve">В блоке «Предварительное интервьюирование», доступном при указании краткосрочной занятости, работодателю необходимо заполнить поля (Рисунки 16-17):</w:t>
      </w:r>
    </w:p>
    <w:p>
      <w:pPr>
        <w:pStyle w:val="BFTSpisokmark1"/>
        <w:numPr>
          <w:numId w:val="35"/>
          <w:ilvl w:val="0"/>
        </w:numPr>
      </w:pPr>
      <w:r>
        <w:t xml:space="preserve">кнопка «</w:t>
      </w:r>
      <w:r>
        <mc:AlternateContent>
          <mc:Choice Requires="wpg">
            <w:drawing>
              <wp:inline xmlns:wp="http://schemas.openxmlformats.org/drawingml/2006/wordprocessingDrawing" distT="0" distB="0" distL="0" distR="0">
                <wp:extent cx="1768368" cy="146304"/>
                <wp:effectExtent l="0" t="0" r="3810" b="6350"/>
                <wp:docPr id="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tretch/>
                      </pic:blipFill>
                      <pic:spPr bwMode="auto">
                        <a:xfrm>
                          <a:off x="0" y="0"/>
                          <a:ext cx="1988538" cy="1645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39.24pt;height:11.52pt;mso-wrap-distance-left:0.00pt;mso-wrap-distance-top:0.00pt;mso-wrap-distance-right:0.00pt;mso-wrap-distance-bottom:0.00pt;" stroked="false">
                <v:path textboxrect="0,0,0,0"/>
                <v:imagedata r:id="rId28" o:title=""/>
              </v:shape>
            </w:pict>
          </mc:Fallback>
        </mc:AlternateContent>
      </w:r>
      <w:r>
        <w:t xml:space="preserve">» – при нажатии на кнопку заполняется модальное окно;</w:t>
      </w:r>
    </w:p>
    <w:p>
      <w:pPr>
        <w:pStyle w:val="BFTSpisokmark1"/>
        <w:numPr>
          <w:numId w:val="35"/>
          <w:ilvl w:val="0"/>
        </w:numPr>
      </w:pPr>
      <w:r>
        <w:t xml:space="preserve">Откроется модальное окно «Добавления сценария видеоинтервью» поля для заполнения</w:t>
      </w:r>
      <w:r>
        <w:t xml:space="preserve">:</w:t>
      </w:r>
    </w:p>
    <w:p>
      <w:pPr>
        <w:pStyle w:val="BFTSpisokmark1"/>
        <w:numPr>
          <w:numId w:val="35"/>
          <w:ilvl w:val="0"/>
        </w:numPr>
      </w:pPr>
      <w:r>
        <w:t xml:space="preserve">Название сценария – вводится вручную и является обязательным</w:t>
      </w:r>
      <w:r>
        <w:t xml:space="preserve">;</w:t>
      </w:r>
    </w:p>
    <w:p>
      <w:pPr>
        <w:pStyle w:val="BFTSpisokmark1"/>
        <w:numPr>
          <w:numId w:val="35"/>
          <w:ilvl w:val="0"/>
        </w:numPr>
      </w:pPr>
      <w:r>
        <w:t xml:space="preserve">Описание – </w:t>
      </w:r>
      <w:r>
        <w:t xml:space="preserve">дополнительную информацию к плану видеоинтервью </w:t>
      </w:r>
      <w:r>
        <w:t xml:space="preserve">вводится вручную</w:t>
      </w:r>
      <w:r>
        <w:t xml:space="preserve">;</w:t>
      </w:r>
    </w:p>
    <w:p>
      <w:pPr>
        <w:pStyle w:val="BFTSpisokmark1"/>
        <w:numPr>
          <w:numId w:val="35"/>
          <w:ilvl w:val="0"/>
        </w:numPr>
      </w:pPr>
      <w:r>
        <w:t xml:space="preserve">Кнопка «</w:t>
      </w:r>
      <w:r>
        <mc:AlternateContent>
          <mc:Choice Requires="wpg">
            <w:drawing>
              <wp:inline xmlns:wp="http://schemas.openxmlformats.org/drawingml/2006/wordprocessingDrawing" distT="0" distB="0" distL="0" distR="0">
                <wp:extent cx="1290109" cy="154813"/>
                <wp:effectExtent l="0" t="0" r="5715" b="0"/>
                <wp:docPr id="21"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2"/>
                        <a:stretch/>
                      </pic:blipFill>
                      <pic:spPr>
                        <a:xfrm>
                          <a:off x="0" y="0"/>
                          <a:ext cx="1372446" cy="16469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01.58pt;height:12.19pt;mso-wrap-distance-left:0.00pt;mso-wrap-distance-top:0.00pt;mso-wrap-distance-right:0.00pt;mso-wrap-distance-bottom:0.00pt;" stroked="false">
                <v:path textboxrect="0,0,0,0"/>
                <v:imagedata r:id="rId32" o:title=""/>
              </v:shape>
            </w:pict>
          </mc:Fallback>
        </mc:AlternateContent>
      </w:r>
      <w:r>
        <w:t xml:space="preserve">» - при нажатии откроется Вопрос 1 – вводится вручную</w:t>
      </w:r>
      <w:r>
        <w:t xml:space="preserve">;</w:t>
      </w:r>
    </w:p>
    <w:p>
      <w:pPr>
        <w:pStyle w:val="BFTNormal"/>
      </w:pPr>
      <w:r>
        <w:t xml:space="preserve">После заполнения мы можем, сохранить нажав на кнопку «Добавить сценарий».</w:t>
      </w:r>
    </w:p>
    <w:p>
      <w:pPr>
        <w:pStyle w:val="BFTSpisokmark1"/>
        <w:numPr>
          <w:numId w:val="35"/>
          <w:ilvl w:val="0"/>
        </w:numPr>
      </w:pPr>
      <w:r>
        <w:t xml:space="preserve">«Принимать отклики только с видеоинтервью» – установка чекбокса</w:t>
      </w:r>
      <w:r>
        <w:t xml:space="preserve">;</w:t>
      </w:r>
    </w:p>
    <w:p>
      <w:pPr>
        <w:pStyle w:val="BFTImageName"/>
        <w:rPr>
          <w:b w:val="0"/>
          <w:szCs w:val="20"/>
        </w:rPr>
      </w:pPr>
      <w:r>
        <w:rPr>
          <w:b w:val="0"/>
          <w:szCs w:val="20"/>
        </w:rPr>
        <mc:AlternateContent>
          <mc:Choice Requires="wpg">
            <w:drawing>
              <wp:inline xmlns:wp="http://schemas.openxmlformats.org/drawingml/2006/wordprocessingDrawing" distT="0" distB="0" distL="0" distR="0">
                <wp:extent cx="4632325" cy="1898981"/>
                <wp:effectExtent l="0" t="0" r="0" b="6350"/>
                <wp:docPr id="22"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3"/>
                        <a:stretch/>
                      </pic:blipFill>
                      <pic:spPr>
                        <a:xfrm>
                          <a:off x="0" y="0"/>
                          <a:ext cx="4657958" cy="190948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64.75pt;height:149.53pt;mso-wrap-distance-left:0.00pt;mso-wrap-distance-top:0.00pt;mso-wrap-distance-right:0.00pt;mso-wrap-distance-bottom:0.00pt;" stroked="false">
                <v:path textboxrect="0,0,0,0"/>
                <v:imagedata r:id="rId33" o:title=""/>
              </v:shape>
            </w:pict>
          </mc:Fallback>
        </mc:AlternateContent>
      </w:r>
    </w:p>
    <w:p>
      <w:pPr>
        <w:pStyle w:val="BFTImageName"/>
        <w:rPr>
          <w:b w:val="0"/>
          <w:szCs w:val="20"/>
        </w:rPr>
      </w:pPr>
      <w:r>
        <w:rPr>
          <w:b w:val="0"/>
          <w:szCs w:val="20"/>
        </w:rPr>
        <w:t xml:space="preserve">Рисунок </w:t>
      </w:r>
      <w:r>
        <w:rPr>
          <w:b w:val="0"/>
          <w:szCs w:val="20"/>
        </w:rPr>
        <w:fldChar w:fldCharType="begin"/>
      </w:r>
      <w:r>
        <w:rPr>
          <w:b w:val="0"/>
          <w:szCs w:val="20"/>
        </w:rPr>
        <w:instrText xml:space="preserve"> SEQ Рисунок \* ARABIC </w:instrText>
      </w:r>
      <w:r>
        <w:rPr>
          <w:b w:val="0"/>
          <w:szCs w:val="20"/>
        </w:rPr>
        <w:fldChar w:fldCharType="separate"/>
      </w:r>
      <w:r>
        <w:rPr>
          <w:b w:val="0"/>
          <w:szCs w:val="20"/>
        </w:rPr>
        <w:t xml:space="preserve">16</w:t>
      </w:r>
      <w:r>
        <w:rPr>
          <w:b w:val="0"/>
          <w:szCs w:val="20"/>
        </w:rPr>
        <w:fldChar w:fldCharType="end"/>
      </w:r>
      <w:r>
        <w:rPr>
          <w:b w:val="0"/>
          <w:szCs w:val="20"/>
        </w:rPr>
        <w:t xml:space="preserve"> – Блок предварительного интервьирования</w:t>
      </w:r>
    </w:p>
    <w:p>
      <w:pPr>
        <w:pStyle w:val="BFTSpisokmark1"/>
        <w:numPr>
          <w:numId w:val="0"/>
          <w:ilvl w:val="0"/>
        </w:numPr>
        <w:ind w:left="1049"/>
      </w:pPr>
    </w:p>
    <w:p>
      <w:pPr>
        <w:pStyle w:val="BFTImageName"/>
        <w:rPr>
          <w:b w:val="0"/>
          <w:szCs w:val="20"/>
        </w:rPr>
      </w:pPr>
      <w:r>
        <w:rPr>
          <w:b w:val="0"/>
          <w:szCs w:val="20"/>
        </w:rPr>
        <mc:AlternateContent>
          <mc:Choice Requires="wpg">
            <w:drawing>
              <wp:inline xmlns:wp="http://schemas.openxmlformats.org/drawingml/2006/wordprocessingDrawing" distT="0" distB="0" distL="0" distR="0">
                <wp:extent cx="4075966" cy="3505200"/>
                <wp:effectExtent l="0" t="0" r="1270" b="0"/>
                <wp:docPr id="23"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4"/>
                        <a:stretch/>
                      </pic:blipFill>
                      <pic:spPr>
                        <a:xfrm>
                          <a:off x="0" y="0"/>
                          <a:ext cx="4087398" cy="351503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320.94pt;height:276.00pt;mso-wrap-distance-left:0.00pt;mso-wrap-distance-top:0.00pt;mso-wrap-distance-right:0.00pt;mso-wrap-distance-bottom:0.00pt;" stroked="false">
                <v:path textboxrect="0,0,0,0"/>
                <v:imagedata r:id="rId34" o:title=""/>
              </v:shape>
            </w:pict>
          </mc:Fallback>
        </mc:AlternateContent>
      </w:r>
    </w:p>
    <w:p>
      <w:pPr>
        <w:pStyle w:val="BFTImageName"/>
        <w:numPr>
          <w:numId w:val="38"/>
          <w:ilvl w:val="0"/>
        </w:numPr>
        <w:spacing w:after="60"/>
        <w:rPr>
          <w:b w:val="0"/>
          <w:szCs w:val="20"/>
        </w:rPr>
      </w:pPr>
      <w:r>
        <w:rPr>
          <w:b w:val="0"/>
          <w:szCs w:val="20"/>
        </w:rPr>
        <w:t xml:space="preserve"> </w:t>
      </w:r>
      <w:r>
        <w:rPr>
          <w:b w:val="0"/>
          <w:szCs w:val="20"/>
        </w:rPr>
        <w:fldChar w:fldCharType="begin"/>
      </w:r>
      <w:r>
        <w:rPr>
          <w:b w:val="0"/>
          <w:szCs w:val="20"/>
        </w:rPr>
        <w:instrText xml:space="preserve"> SEQ Рисунок \* ARABIC </w:instrText>
      </w:r>
      <w:r>
        <w:rPr>
          <w:b w:val="0"/>
          <w:szCs w:val="20"/>
        </w:rPr>
        <w:fldChar w:fldCharType="separate"/>
      </w:r>
      <w:r>
        <w:rPr>
          <w:b w:val="0"/>
          <w:szCs w:val="20"/>
        </w:rPr>
        <w:t xml:space="preserve">17</w:t>
      </w:r>
      <w:r>
        <w:rPr>
          <w:b w:val="0"/>
          <w:szCs w:val="20"/>
        </w:rPr>
        <w:fldChar w:fldCharType="end"/>
      </w:r>
      <w:r>
        <w:rPr>
          <w:b w:val="0"/>
          <w:szCs w:val="20"/>
        </w:rPr>
        <w:t xml:space="preserve"> – Добавления сценария видеоинтервью</w:t>
      </w:r>
    </w:p>
    <w:p>
      <w:pPr>
        <w:pStyle w:val="20"/>
        <w:rPr>
          <w:sz w:val="32"/>
          <w:szCs w:val="32"/>
        </w:rPr>
      </w:pPr>
      <w:bookmarkStart w:id="43" w:name="_Toc189322795"/>
      <w:r>
        <w:rPr>
          <w:sz w:val="32"/>
          <w:szCs w:val="32"/>
        </w:rPr>
        <w:t xml:space="preserve">Блок «Данные по вакансии»</w:t>
      </w:r>
      <w:bookmarkEnd w:id="43"/>
    </w:p>
    <w:p>
      <w:pPr>
        <w:pStyle w:val="BFTNormal"/>
      </w:pPr>
      <w:r>
        <w:t xml:space="preserve">В блоке «Данные по вакансии» работодателю необходимо заполнить поля (</w:t>
      </w:r>
      <w:r>
        <w:fldChar w:fldCharType="begin"/>
      </w:r>
      <w:r>
        <w:instrText xml:space="preserve"> REF _Ref189072463 \h </w:instrText>
      </w:r>
      <w:r>
        <w:fldChar w:fldCharType="separate"/>
      </w:r>
      <w:r>
        <w:t xml:space="preserve">Рисунок </w:t>
      </w:r>
      <w:r>
        <w:t xml:space="preserve">18</w:t>
      </w:r>
      <w:r>
        <w:fldChar w:fldCharType="end"/>
      </w:r>
      <w:r>
        <w:t xml:space="preserve">):</w:t>
      </w:r>
    </w:p>
    <w:p>
      <w:pPr>
        <w:pStyle w:val="BFTSpisokmark1"/>
        <w:numPr>
          <w:numId w:val="35"/>
          <w:ilvl w:val="0"/>
        </w:numPr>
      </w:pPr>
      <w:r>
        <w:t xml:space="preserve">«График работы» – выбор значения из выпадающего списка;</w:t>
      </w:r>
    </w:p>
    <w:p>
      <w:pPr>
        <w:pStyle w:val="BFTSpisokmark1"/>
        <w:numPr>
          <w:numId w:val="35"/>
          <w:ilvl w:val="0"/>
        </w:numPr>
      </w:pPr>
      <w:r>
        <w:t xml:space="preserve">«Тип занятости» – выбор значения из выпадающего списка;</w:t>
      </w:r>
    </w:p>
    <w:p>
      <w:pPr>
        <w:pStyle w:val="BFTSpisokmark1"/>
        <w:numPr>
          <w:numId w:val="35"/>
          <w:ilvl w:val="0"/>
        </w:numPr>
      </w:pPr>
      <w:r>
        <w:t xml:space="preserve">«Условия труда» – выбор значения из выпадающего списка;</w:t>
      </w:r>
    </w:p>
    <w:p>
      <w:pPr>
        <w:pStyle w:val="BFTSpisokmark1"/>
        <w:numPr>
          <w:numId w:val="35"/>
          <w:ilvl w:val="0"/>
        </w:numPr>
      </w:pPr>
      <w:r>
        <w:t xml:space="preserve">«Заработная плата (руб.) – значение вводится с клавиатуры.</w:t>
      </w:r>
    </w:p>
    <w:p>
      <w:pPr>
        <w:pStyle w:val="BFTNormal"/>
      </w:pPr>
      <w:r>
        <w:rPr>
          <w:i/>
          <w:u w:val="single"/>
        </w:rPr>
        <w:t xml:space="preserve">Примечание</w:t>
      </w:r>
      <w:r>
        <w:t xml:space="preserve"> </w:t>
      </w:r>
      <w:r>
        <w:t xml:space="preserve">– При вводе в поле «График работы» значение «Сменная работа» </w:t>
      </w:r>
    </w:p>
    <w:p>
      <w:pPr>
        <w:pStyle w:val="BFTNormal"/>
        <w:ind w:left="2127" w:firstLine="0"/>
      </w:pPr>
      <w:r>
        <w:t xml:space="preserve">появляется обязательное к заполнению поля «Смена» с возможностью выбора значения из справочника (Дневная смена/Ночная смена/Утренняя смена/Вечерняя смена), выбирать можно несколько значений. 3). При выборе значения «Режим гибкого рабочего времени» появляется обязательное текстовое поле к заполнению «Режим работы».</w:t>
      </w:r>
    </w:p>
    <w:p>
      <w:pPr>
        <w:pStyle w:val="BFTImage"/>
      </w:pPr>
      <w:r>
        <mc:AlternateContent>
          <mc:Choice Requires="wpg">
            <w:drawing>
              <wp:inline xmlns:wp="http://schemas.openxmlformats.org/drawingml/2006/wordprocessingDrawing" distT="0" distB="0" distL="0" distR="0">
                <wp:extent cx="4777989" cy="3201253"/>
                <wp:effectExtent l="0" t="0" r="3810" b="0"/>
                <wp:docPr id="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5"/>
                        <a:stretch/>
                      </pic:blipFill>
                      <pic:spPr bwMode="auto">
                        <a:xfrm>
                          <a:off x="0" y="0"/>
                          <a:ext cx="4807988" cy="32213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376.22pt;height:252.07pt;mso-wrap-distance-left:0.00pt;mso-wrap-distance-top:0.00pt;mso-wrap-distance-right:0.00pt;mso-wrap-distance-bottom:0.00pt;" stroked="false">
                <v:path textboxrect="0,0,0,0"/>
                <v:imagedata r:id="rId35" o:title=""/>
              </v:shape>
            </w:pict>
          </mc:Fallback>
        </mc:AlternateContent>
      </w:r>
    </w:p>
    <w:p>
      <w:pPr>
        <w:pStyle w:val="BFTImageName"/>
      </w:pPr>
      <w:bookmarkStart w:id="44" w:name="_Ref189072463"/>
      <w:r>
        <w:t xml:space="preserve">Рисунок </w:t>
      </w:r>
      <w:r>
        <w:fldChar w:fldCharType="begin"/>
      </w:r>
      <w:r>
        <w:instrText xml:space="preserve"> SEQ Рисунок \* ARABIC </w:instrText>
      </w:r>
      <w:r>
        <w:fldChar w:fldCharType="separate"/>
      </w:r>
      <w:r>
        <w:t xml:space="preserve">18</w:t>
      </w:r>
      <w:r>
        <w:fldChar w:fldCharType="end"/>
      </w:r>
      <w:bookmarkEnd w:id="44"/>
      <w:r>
        <w:t xml:space="preserve"> – Блок «Данные по вакансии»</w:t>
      </w:r>
    </w:p>
    <w:p>
      <w:pPr>
        <w:pStyle w:val="20"/>
        <w:rPr>
          <w:sz w:val="32"/>
          <w:szCs w:val="32"/>
        </w:rPr>
      </w:pPr>
      <w:bookmarkStart w:id="45" w:name="_Toc189322796"/>
      <w:r>
        <w:rPr>
          <w:sz w:val="32"/>
          <w:szCs w:val="32"/>
        </w:rPr>
        <w:t xml:space="preserve">Блок «Социальный пакет»</w:t>
      </w:r>
      <w:bookmarkEnd w:id="45"/>
    </w:p>
    <w:p>
      <w:pPr>
        <w:pStyle w:val="BFTNormal"/>
      </w:pPr>
      <w:r>
        <w:t xml:space="preserve">В блоке «Предварительное интервьюирование» работодателю необходимо заполнить поля (</w:t>
      </w:r>
      <w:r>
        <w:fldChar w:fldCharType="begin"/>
      </w:r>
      <w:r>
        <w:instrText xml:space="preserve"> REF _Ref189072676 \h </w:instrText>
      </w:r>
      <w:r>
        <w:fldChar w:fldCharType="separate"/>
      </w:r>
      <w:r>
        <w:t xml:space="preserve">Рисунок </w:t>
      </w:r>
      <w:r>
        <w:t xml:space="preserve">19</w:t>
      </w:r>
      <w:r>
        <w:fldChar w:fldCharType="end"/>
      </w:r>
      <w:r>
        <w:t xml:space="preserve">):</w:t>
      </w:r>
    </w:p>
    <w:p>
      <w:pPr>
        <w:pStyle w:val="BFTSpisokmark1"/>
        <w:numPr>
          <w:numId w:val="35"/>
          <w:ilvl w:val="0"/>
        </w:numPr>
      </w:pPr>
      <w:r>
        <w:t xml:space="preserve">«Социальный пакет» – выбор значения из выпадающего списка;</w:t>
      </w:r>
    </w:p>
    <w:p>
      <w:pPr>
        <w:pStyle w:val="BFTSpisokmark1"/>
        <w:numPr>
          <w:numId w:val="35"/>
          <w:ilvl w:val="0"/>
        </w:numPr>
      </w:pPr>
      <w:r>
        <w:t xml:space="preserve">«Обучение (дней)» – значение вводится с клавиатуры.</w:t>
      </w:r>
    </w:p>
    <w:p>
      <w:pPr>
        <w:pStyle w:val="BFTImage"/>
      </w:pPr>
      <w:r>
        <mc:AlternateContent>
          <mc:Choice Requires="wpg">
            <w:drawing>
              <wp:inline xmlns:wp="http://schemas.openxmlformats.org/drawingml/2006/wordprocessingDrawing" distT="0" distB="0" distL="0" distR="0">
                <wp:extent cx="5040000" cy="1944000"/>
                <wp:effectExtent l="0" t="0" r="8255" b="0"/>
                <wp:docPr id="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6"/>
                        <a:stretch/>
                      </pic:blipFill>
                      <pic:spPr bwMode="auto">
                        <a:xfrm>
                          <a:off x="0" y="0"/>
                          <a:ext cx="5040000" cy="1944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96.85pt;height:153.07pt;mso-wrap-distance-left:0.00pt;mso-wrap-distance-top:0.00pt;mso-wrap-distance-right:0.00pt;mso-wrap-distance-bottom:0.00pt;" stroked="false">
                <v:path textboxrect="0,0,0,0"/>
                <v:imagedata r:id="rId36" o:title=""/>
              </v:shape>
            </w:pict>
          </mc:Fallback>
        </mc:AlternateContent>
      </w:r>
    </w:p>
    <w:p>
      <w:pPr>
        <w:pStyle w:val="BFTImageName"/>
      </w:pPr>
      <w:bookmarkStart w:id="46" w:name="_Ref189072676"/>
      <w:r>
        <w:t xml:space="preserve">Рисунок </w:t>
      </w:r>
      <w:r>
        <w:fldChar w:fldCharType="begin"/>
      </w:r>
      <w:r>
        <w:instrText xml:space="preserve"> SEQ Рисунок \* ARABIC </w:instrText>
      </w:r>
      <w:r>
        <w:fldChar w:fldCharType="separate"/>
      </w:r>
      <w:r>
        <w:t xml:space="preserve">19</w:t>
      </w:r>
      <w:r>
        <w:fldChar w:fldCharType="end"/>
      </w:r>
      <w:bookmarkEnd w:id="46"/>
      <w:r>
        <w:t xml:space="preserve"> – Блок «Социальный пакет»</w:t>
      </w:r>
    </w:p>
    <w:p>
      <w:pPr>
        <w:pStyle w:val="20"/>
        <w:rPr>
          <w:sz w:val="32"/>
          <w:szCs w:val="32"/>
        </w:rPr>
      </w:pPr>
      <w:bookmarkStart w:id="47" w:name="_Toc189322797"/>
      <w:r>
        <w:rPr>
          <w:sz w:val="32"/>
          <w:szCs w:val="32"/>
        </w:rPr>
        <w:t xml:space="preserve">Блок «Контактная информация»</w:t>
      </w:r>
      <w:bookmarkEnd w:id="47"/>
    </w:p>
    <w:p>
      <w:pPr>
        <w:pStyle w:val="BFTNormal"/>
      </w:pPr>
      <w:r>
        <w:t xml:space="preserve">В блоке «Предварительное интервьюирование» работодателю необходимо заполнить поля (</w:t>
      </w:r>
      <w:r>
        <w:fldChar w:fldCharType="begin"/>
      </w:r>
      <w:r>
        <w:instrText xml:space="preserve"> REF _Ref189073731 \h  \* MERGEFORMAT </w:instrText>
      </w:r>
      <w:r>
        <w:fldChar w:fldCharType="separate"/>
      </w:r>
      <w:r>
        <w:t xml:space="preserve">Рисунок 20</w:t>
      </w:r>
      <w:r>
        <w:fldChar w:fldCharType="end"/>
      </w:r>
      <w:r>
        <w:t xml:space="preserve">):</w:t>
      </w:r>
    </w:p>
    <w:p>
      <w:pPr>
        <w:pStyle w:val="BFTSpisokmark1"/>
        <w:numPr>
          <w:numId w:val="35"/>
          <w:ilvl w:val="0"/>
        </w:numPr>
      </w:pPr>
      <w:r>
        <w:t xml:space="preserve">«Блок «Контактная информация» содержит следующие элементы:</w:t>
      </w:r>
    </w:p>
    <w:p>
      <w:pPr>
        <w:pStyle w:val="BFTSpisokmark1"/>
        <w:numPr>
          <w:numId w:val="35"/>
          <w:ilvl w:val="0"/>
        </w:numPr>
      </w:pPr>
      <w:r>
        <w:t xml:space="preserve">подсказку к блоку;</w:t>
      </w:r>
    </w:p>
    <w:p>
      <w:pPr>
        <w:pStyle w:val="BFTSpisokmark1"/>
        <w:numPr>
          <w:numId w:val="35"/>
          <w:ilvl w:val="0"/>
        </w:numPr>
      </w:pPr>
      <w:r>
        <w:t xml:space="preserve">поле «Контактное лицо». Значение вводится с клавиатуры. Обязательное для заполнения;</w:t>
      </w:r>
    </w:p>
    <w:p>
      <w:pPr>
        <w:pStyle w:val="BFTSpisokmark1"/>
        <w:numPr>
          <w:numId w:val="35"/>
          <w:ilvl w:val="0"/>
        </w:numPr>
      </w:pPr>
      <w:r>
        <w:t xml:space="preserve">поле «Телефон». Значение вводится с клавиатуры. Необязательное для заполнения;</w:t>
      </w:r>
    </w:p>
    <w:p>
      <w:pPr>
        <w:pStyle w:val="BFTSpisokmark1"/>
        <w:numPr>
          <w:numId w:val="35"/>
          <w:ilvl w:val="0"/>
        </w:numPr>
      </w:pPr>
      <w:r>
        <w:t xml:space="preserve">поле «</w:t>
      </w:r>
      <w:r>
        <w:t xml:space="preserve">Email</w:t>
      </w:r>
      <w:r>
        <w:t xml:space="preserve">». Значение вводится с клавиатуры. Необязательное для заполнения;</w:t>
      </w:r>
    </w:p>
    <w:p>
      <w:pPr>
        <w:pStyle w:val="BFTSpisokmark1"/>
        <w:numPr>
          <w:numId w:val="35"/>
          <w:ilvl w:val="0"/>
        </w:numPr>
      </w:pPr>
      <w:r>
        <w:t xml:space="preserve">раздел «Кто может видеть контактные данные». Раздел содержит следующие </w:t>
      </w:r>
      <w:r>
        <w:t xml:space="preserve">радиобаттоны</w:t>
      </w:r>
      <w:r>
        <w:t xml:space="preserve">:</w:t>
      </w:r>
    </w:p>
    <w:p>
      <w:pPr>
        <w:pStyle w:val="BFTSpisokmark1"/>
        <w:numPr>
          <w:numId w:val="35"/>
          <w:ilvl w:val="0"/>
        </w:numPr>
        <w:tabs>
          <w:tab w:val="clear" w:pos="1050"/>
          <w:tab w:val="num" w:pos="1418"/>
        </w:tabs>
        <w:ind w:left="1276" w:hanging="283"/>
      </w:pPr>
      <w:r>
        <w:t xml:space="preserve">«Только зарегистрированные пользователи»;</w:t>
      </w:r>
    </w:p>
    <w:p>
      <w:pPr>
        <w:pStyle w:val="BFTSpisokmark1"/>
        <w:numPr>
          <w:numId w:val="35"/>
          <w:ilvl w:val="0"/>
        </w:numPr>
        <w:tabs>
          <w:tab w:val="clear" w:pos="1050"/>
          <w:tab w:val="num" w:pos="1418"/>
        </w:tabs>
        <w:ind w:left="1276" w:hanging="283"/>
      </w:pPr>
      <w:r>
        <w:t xml:space="preserve">«Все пользователи портала»;</w:t>
      </w:r>
    </w:p>
    <w:p>
      <w:pPr>
        <w:pStyle w:val="BFTSpisokmark1"/>
        <w:numPr>
          <w:numId w:val="35"/>
          <w:ilvl w:val="0"/>
        </w:numPr>
        <w:tabs>
          <w:tab w:val="clear" w:pos="1050"/>
          <w:tab w:val="num" w:pos="1418"/>
        </w:tabs>
        <w:ind w:left="1276" w:hanging="283"/>
      </w:pPr>
      <w:r>
        <w:t xml:space="preserve">чекбокс «Согласие с размещением подробных сведений о вакансии на информационных ресурсах в информационно–телекоммуникационной сети «Интернет в целях получения отклика заинтересованных граждан и взаимодействия с государственными учреждениями службы занятости» – установка чекбокса.</w:t>
      </w:r>
    </w:p>
    <w:p>
      <w:pPr>
        <w:pStyle w:val="BFTImage"/>
      </w:pPr>
      <w:r>
        <mc:AlternateContent>
          <mc:Choice Requires="wpg">
            <w:drawing>
              <wp:inline xmlns:wp="http://schemas.openxmlformats.org/drawingml/2006/wordprocessingDrawing" distT="0" distB="0" distL="0" distR="0">
                <wp:extent cx="3881755" cy="3418717"/>
                <wp:effectExtent l="0" t="0" r="4445" b="0"/>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7"/>
                        <a:stretch/>
                      </pic:blipFill>
                      <pic:spPr bwMode="auto">
                        <a:xfrm>
                          <a:off x="0" y="0"/>
                          <a:ext cx="3899425" cy="343427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305.65pt;height:269.19pt;mso-wrap-distance-left:0.00pt;mso-wrap-distance-top:0.00pt;mso-wrap-distance-right:0.00pt;mso-wrap-distance-bottom:0.00pt;" stroked="false">
                <v:path textboxrect="0,0,0,0"/>
                <v:imagedata r:id="rId37" o:title=""/>
              </v:shape>
            </w:pict>
          </mc:Fallback>
        </mc:AlternateContent>
      </w:r>
    </w:p>
    <w:p>
      <w:pPr>
        <w:pStyle w:val="BFTImageName"/>
      </w:pPr>
      <w:bookmarkStart w:id="48" w:name="_Ref189073731"/>
      <w:r>
        <w:t xml:space="preserve">Рисунок </w:t>
      </w:r>
      <w:r>
        <w:fldChar w:fldCharType="begin"/>
      </w:r>
      <w:r>
        <w:instrText xml:space="preserve"> SEQ Рисунок \* ARABIC </w:instrText>
      </w:r>
      <w:r>
        <w:fldChar w:fldCharType="separate"/>
      </w:r>
      <w:r>
        <w:t xml:space="preserve">20</w:t>
      </w:r>
      <w:r>
        <w:fldChar w:fldCharType="end"/>
      </w:r>
      <w:bookmarkEnd w:id="48"/>
      <w:r>
        <w:t xml:space="preserve"> – Блок «Контактная информация»</w:t>
      </w:r>
    </w:p>
    <w:p>
      <w:r>
        <w:t xml:space="preserve">Заполнение данного блока аналогично для создания задания при краткосрочной занятости.</w:t>
      </w:r>
    </w:p>
    <w:p>
      <w:r>
        <w:t xml:space="preserve">Сохранение и публикация вакансии становятся доступны только после заполнения всех блоков.</w:t>
      </w:r>
    </w:p>
    <w:p>
      <w:r>
        <w:t xml:space="preserve">Система обеспечивает автоматическую проверку на соответствие формату данных и обязательность полей. Если данные введены неверно, Система не даст пользователю сохранить результат.</w:t>
      </w:r>
    </w:p>
    <w:p>
      <w:r>
        <w:t xml:space="preserve">При нажатии на кнопку «Сохранить и опубликовать» происходит сохранение вакансии и отправка ее на модерацию. Вакансия отображается на странице «Вакансии компании» и имеет статус модерации «Ожидает модерации», статус публикации «Видна всем».</w:t>
      </w:r>
    </w:p>
    <w:p>
      <w:r>
        <w:t xml:space="preserve">При нажатии на кнопку «Сохранить без публикации» происходит сохранение вакансии без отправки на модерацию и публикации. Вакансия отображается на странице «Вакансии компании» и имеет статус модерации «Не опубликована», статус публикации «Не видна никому».</w:t>
      </w:r>
      <w:r>
        <w:t xml:space="preserve"> </w:t>
      </w:r>
      <w:r>
        <w:t xml:space="preserve">При нажатии на кнопку «Предпросмотр» откроется форма предпросмотра вакансии.</w:t>
      </w:r>
    </w:p>
    <w:p>
      <w:pPr>
        <w:pStyle w:val="20"/>
        <w:rPr>
          <w:sz w:val="32"/>
          <w:szCs w:val="32"/>
        </w:rPr>
      </w:pPr>
      <w:bookmarkStart w:id="49" w:name="_Toc189322798"/>
      <w:r>
        <w:rPr>
          <w:sz w:val="32"/>
          <w:szCs w:val="32"/>
        </w:rPr>
        <w:t xml:space="preserve">Блок «Ответственные менеджеры»</w:t>
      </w:r>
      <w:bookmarkEnd w:id="49"/>
    </w:p>
    <w:p>
      <w:pPr>
        <w:pStyle w:val="BFTNormal"/>
      </w:pPr>
      <w:r>
        <w:t xml:space="preserve">Блок отображается, если к карточке компании привязан хотя бы один менеджер.</w:t>
      </w:r>
    </w:p>
    <w:p>
      <w:pPr>
        <w:pStyle w:val="BFTNormal"/>
      </w:pPr>
      <w:r>
        <w:t xml:space="preserve">В блоке «Ответственные менеджеры» работодателю необходимо указать чекбокс перед менеджером (</w:t>
      </w:r>
      <w:r>
        <w:fldChar w:fldCharType="begin"/>
      </w:r>
      <w:r>
        <w:instrText xml:space="preserve"> REF _Ref189074459 \h </w:instrText>
      </w:r>
      <w:r>
        <w:fldChar w:fldCharType="separate"/>
      </w:r>
      <w:r>
        <w:t xml:space="preserve">Рисунок </w:t>
      </w:r>
      <w:r>
        <w:t xml:space="preserve">21</w:t>
      </w:r>
      <w:r>
        <w:fldChar w:fldCharType="end"/>
      </w:r>
      <w:r>
        <w:t xml:space="preserve">).</w:t>
      </w:r>
    </w:p>
    <w:p>
      <w:pPr>
        <w:pStyle w:val="BFTImage"/>
      </w:pPr>
      <w:r>
        <mc:AlternateContent>
          <mc:Choice Requires="wpg">
            <w:drawing>
              <wp:inline xmlns:wp="http://schemas.openxmlformats.org/drawingml/2006/wordprocessingDrawing" distT="0" distB="0" distL="0" distR="0">
                <wp:extent cx="4941891" cy="1429618"/>
                <wp:effectExtent l="0" t="0" r="0" b="0"/>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8"/>
                        <a:stretch/>
                      </pic:blipFill>
                      <pic:spPr bwMode="auto">
                        <a:xfrm>
                          <a:off x="0" y="0"/>
                          <a:ext cx="4978902" cy="1440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389.13pt;height:112.57pt;mso-wrap-distance-left:0.00pt;mso-wrap-distance-top:0.00pt;mso-wrap-distance-right:0.00pt;mso-wrap-distance-bottom:0.00pt;" stroked="false">
                <v:path textboxrect="0,0,0,0"/>
                <v:imagedata r:id="rId38" o:title=""/>
              </v:shape>
            </w:pict>
          </mc:Fallback>
        </mc:AlternateContent>
      </w:r>
    </w:p>
    <w:p>
      <w:pPr>
        <w:pStyle w:val="BFTImageName"/>
      </w:pPr>
      <w:bookmarkStart w:id="50" w:name="_Ref189074450"/>
      <w:bookmarkStart w:id="51" w:name="_Ref189074459"/>
      <w:r>
        <w:t xml:space="preserve">Рисунок </w:t>
      </w:r>
      <w:r>
        <w:fldChar w:fldCharType="begin"/>
      </w:r>
      <w:r>
        <w:instrText xml:space="preserve"> SEQ Рисунок \* ARABIC </w:instrText>
      </w:r>
      <w:r>
        <w:fldChar w:fldCharType="separate"/>
      </w:r>
      <w:r>
        <w:t xml:space="preserve">21</w:t>
      </w:r>
      <w:r>
        <w:fldChar w:fldCharType="end"/>
      </w:r>
      <w:bookmarkEnd w:id="51"/>
      <w:r>
        <w:t xml:space="preserve"> – Блок «Ответственные менеджеры»</w:t>
      </w:r>
      <w:bookmarkEnd w:id="50"/>
    </w:p>
    <w:p>
      <w:r>
        <w:t xml:space="preserve">Заполнение данного блока аналогично для создания задания при краткосрочной занятости.</w:t>
      </w:r>
    </w:p>
    <w:p>
      <w:pPr>
        <w:pStyle w:val="10"/>
        <w:rPr>
          <w:sz w:val="32"/>
          <w:szCs w:val="32"/>
        </w:rPr>
      </w:pPr>
      <w:r>
        <w:rPr>
          <w:sz w:val="32"/>
          <w:szCs w:val="32"/>
        </w:rPr>
        <w:t xml:space="preserve">Создание вакансии в ЛК работодателя с видом занятости «Постоянная занятость»</w:t>
      </w:r>
    </w:p>
    <w:p>
      <w:pPr>
        <w:pStyle w:val="20"/>
        <w:rPr>
          <w:sz w:val="32"/>
          <w:szCs w:val="32"/>
        </w:rPr>
      </w:pPr>
      <w:bookmarkStart w:id="52" w:name="_Toc189322785"/>
      <w:r>
        <w:rPr>
          <w:sz w:val="32"/>
          <w:szCs w:val="32"/>
        </w:rPr>
        <w:t xml:space="preserve">Блок «Вид занятости». Краткосрочная занятость</w:t>
      </w:r>
      <w:bookmarkEnd w:id="52"/>
    </w:p>
    <w:p>
      <w:pPr>
        <w:pStyle w:val="BFTNormal"/>
      </w:pPr>
      <w:r>
        <w:t xml:space="preserve">При выборе краткосрочной занятости форма создания вакансии изменяется на форму создания задания (</w:t>
      </w:r>
      <w:r>
        <w:fldChar w:fldCharType="begin"/>
      </w:r>
      <w:r>
        <w:instrText xml:space="preserve"> REF _Ref189065439 \h  \* MERGEFORMAT </w:instrText>
      </w:r>
      <w:r>
        <w:fldChar w:fldCharType="separate"/>
      </w:r>
      <w:r>
        <w:t xml:space="preserve">Рисунок </w:t>
      </w:r>
      <w:r>
        <w:fldChar w:fldCharType="end"/>
      </w:r>
      <w:r>
        <w:t xml:space="preserve">22).</w:t>
      </w:r>
    </w:p>
    <w:p>
      <w:pPr>
        <w:pStyle w:val="BFTImage"/>
      </w:pPr>
      <w:r>
        <mc:AlternateContent>
          <mc:Choice Requires="wpg">
            <w:drawing>
              <wp:inline xmlns:wp="http://schemas.openxmlformats.org/drawingml/2006/wordprocessingDrawing" distT="0" distB="0" distL="0" distR="0">
                <wp:extent cx="5040000" cy="2318400"/>
                <wp:effectExtent l="0" t="0" r="8255" b="5715"/>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9"/>
                        <a:stretch/>
                      </pic:blipFill>
                      <pic:spPr bwMode="auto">
                        <a:xfrm>
                          <a:off x="0" y="0"/>
                          <a:ext cx="5040000" cy="2318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396.85pt;height:182.55pt;mso-wrap-distance-left:0.00pt;mso-wrap-distance-top:0.00pt;mso-wrap-distance-right:0.00pt;mso-wrap-distance-bottom:0.00pt;" stroked="false">
                <v:path textboxrect="0,0,0,0"/>
                <v:imagedata r:id="rId39" o:title=""/>
              </v:shape>
            </w:pict>
          </mc:Fallback>
        </mc:AlternateContent>
      </w:r>
    </w:p>
    <w:p>
      <w:pPr>
        <w:pStyle w:val="BFTImageName"/>
      </w:pPr>
      <w:bookmarkStart w:id="53" w:name="_Ref189065439"/>
      <w:r>
        <w:t xml:space="preserve">Рисунок </w:t>
      </w:r>
      <w:bookmarkEnd w:id="53"/>
      <w:r>
        <w:fldChar w:fldCharType="begin"/>
      </w:r>
      <w:r>
        <w:instrText xml:space="preserve"> SEQ Рисунок \* ARABIC </w:instrText>
      </w:r>
      <w:r>
        <w:fldChar w:fldCharType="separate"/>
      </w:r>
      <w:r>
        <w:t xml:space="preserve">22</w:t>
      </w:r>
      <w:r>
        <w:fldChar w:fldCharType="end"/>
      </w:r>
      <w:r>
        <w:t xml:space="preserve"> – Создание задания</w:t>
      </w:r>
    </w:p>
    <w:p>
      <w:pPr>
        <w:jc w:val="center"/>
      </w:pPr>
    </w:p>
    <w:p>
      <w:pPr>
        <w:pStyle w:val="20"/>
        <w:rPr>
          <w:sz w:val="32"/>
          <w:szCs w:val="32"/>
        </w:rPr>
      </w:pPr>
      <w:bookmarkStart w:id="54" w:name="_Toc189322787"/>
      <w:r>
        <w:rPr>
          <w:sz w:val="32"/>
          <w:szCs w:val="32"/>
        </w:rPr>
        <w:t xml:space="preserve">Блок «Информация о задании». Краткосрочная занятость</w:t>
      </w:r>
      <w:bookmarkEnd w:id="54"/>
    </w:p>
    <w:p>
      <w:pPr>
        <w:pStyle w:val="BFTNormal"/>
      </w:pPr>
      <w:r>
        <w:t xml:space="preserve">В блоке «Информация о задании», доступном при указании краткосрочной занятости, работодателю необходимо заполнить поля (</w:t>
      </w:r>
      <w:r>
        <w:fldChar w:fldCharType="begin"/>
      </w:r>
      <w:r>
        <w:instrText xml:space="preserve"> REF _Ref189069827 \h  \* MERGEFORMAT </w:instrText>
      </w:r>
      <w:r>
        <w:fldChar w:fldCharType="separate"/>
      </w:r>
      <w:r>
        <w:t xml:space="preserve">Рисунок 23</w:t>
      </w:r>
      <w:r>
        <w:fldChar w:fldCharType="end"/>
      </w:r>
      <w:r>
        <w:t xml:space="preserve">):</w:t>
      </w:r>
    </w:p>
    <w:p>
      <w:pPr>
        <w:pStyle w:val="BFTSpisokmark1"/>
        <w:numPr>
          <w:numId w:val="35"/>
          <w:ilvl w:val="0"/>
        </w:numPr>
      </w:pPr>
      <w:r>
        <w:t xml:space="preserve">«Наименования» – выбор значения из выпадающего списка;</w:t>
      </w:r>
    </w:p>
    <w:p>
      <w:pPr>
        <w:pStyle w:val="BFTSpisokmark1"/>
        <w:numPr>
          <w:numId w:val="35"/>
          <w:ilvl w:val="0"/>
        </w:numPr>
      </w:pPr>
      <w:r>
        <w:t xml:space="preserve">«Сфера деятельности» – выбор значения из выпадающего списка;</w:t>
      </w:r>
    </w:p>
    <w:p>
      <w:pPr>
        <w:pStyle w:val="BFTSpisokmark1"/>
        <w:numPr>
          <w:numId w:val="35"/>
          <w:ilvl w:val="0"/>
        </w:numPr>
      </w:pPr>
      <w:r>
        <w:t xml:space="preserve">«Тип задания» – выбор значения из выпадающего списка;</w:t>
      </w:r>
    </w:p>
    <w:p>
      <w:pPr>
        <w:pStyle w:val="BFTSpisokmark1"/>
        <w:numPr>
          <w:numId w:val="35"/>
          <w:ilvl w:val="0"/>
        </w:numPr>
      </w:pPr>
      <w:r>
        <w:t xml:space="preserve">ч</w:t>
      </w:r>
      <w:r>
        <w:t xml:space="preserve">екбокс «Удаленная работа»;</w:t>
      </w:r>
    </w:p>
    <w:p>
      <w:pPr>
        <w:pStyle w:val="BFTSpisokmark1"/>
        <w:numPr>
          <w:numId w:val="35"/>
          <w:ilvl w:val="0"/>
        </w:numPr>
      </w:pPr>
      <w:r>
        <w:t xml:space="preserve">«Категория» – </w:t>
      </w:r>
      <w:r>
        <w:t xml:space="preserve">выбор значения из выпадающего списка; с возможностью выбора одного значения, определяющего профессиональное направление:</w:t>
      </w:r>
    </w:p>
    <w:p>
      <w:pPr>
        <w:pStyle w:val="BFTSpisokmark2"/>
        <w:numPr>
          <w:numId w:val="36"/>
          <w:ilvl w:val="0"/>
        </w:numPr>
      </w:pPr>
      <w:r>
        <w:t xml:space="preserve">мероприятия и промоакции;</w:t>
      </w:r>
    </w:p>
    <w:p>
      <w:pPr>
        <w:pStyle w:val="BFTSpisokmark2"/>
        <w:numPr>
          <w:numId w:val="36"/>
          <w:ilvl w:val="0"/>
        </w:numPr>
      </w:pPr>
      <w:r>
        <w:t xml:space="preserve">курьерские услуги;</w:t>
      </w:r>
    </w:p>
    <w:p>
      <w:pPr>
        <w:pStyle w:val="BFTSpisokmark2"/>
        <w:numPr>
          <w:numId w:val="36"/>
          <w:ilvl w:val="0"/>
        </w:numPr>
      </w:pPr>
      <w:r>
        <w:t xml:space="preserve">ремонт и строительство;</w:t>
      </w:r>
    </w:p>
    <w:p>
      <w:pPr>
        <w:pStyle w:val="BFTSpisokmark2"/>
        <w:numPr>
          <w:numId w:val="36"/>
          <w:ilvl w:val="0"/>
        </w:numPr>
      </w:pPr>
      <w:r>
        <w:t xml:space="preserve">перевозка и хранение;</w:t>
      </w:r>
    </w:p>
    <w:p>
      <w:pPr>
        <w:pStyle w:val="BFTSpisokmark2"/>
        <w:numPr>
          <w:numId w:val="36"/>
          <w:ilvl w:val="0"/>
        </w:numPr>
      </w:pPr>
      <w:r>
        <w:t xml:space="preserve">официанты, кейтеринг;</w:t>
      </w:r>
    </w:p>
    <w:p>
      <w:pPr>
        <w:pStyle w:val="BFTSpisokmark2"/>
        <w:numPr>
          <w:numId w:val="36"/>
          <w:ilvl w:val="0"/>
        </w:numPr>
      </w:pPr>
      <w:r>
        <w:t xml:space="preserve">клининг;</w:t>
      </w:r>
    </w:p>
    <w:p>
      <w:pPr>
        <w:pStyle w:val="BFTSpisokmark2"/>
        <w:numPr>
          <w:numId w:val="36"/>
          <w:ilvl w:val="0"/>
        </w:numPr>
      </w:pPr>
      <w:r>
        <w:t xml:space="preserve">охрана;</w:t>
      </w:r>
    </w:p>
    <w:p>
      <w:pPr>
        <w:pStyle w:val="BFTSpisokmark2"/>
        <w:numPr>
          <w:numId w:val="36"/>
          <w:ilvl w:val="0"/>
        </w:numPr>
      </w:pPr>
      <w:r>
        <w:t xml:space="preserve">виртуальный помощник;</w:t>
      </w:r>
    </w:p>
    <w:p>
      <w:pPr>
        <w:pStyle w:val="BFTSpisokmark2"/>
        <w:numPr>
          <w:numId w:val="36"/>
          <w:ilvl w:val="0"/>
        </w:numPr>
      </w:pPr>
      <w:r>
        <w:t xml:space="preserve">разработка ПО;</w:t>
      </w:r>
    </w:p>
    <w:p>
      <w:pPr>
        <w:pStyle w:val="BFTSpisokmark2"/>
        <w:numPr>
          <w:numId w:val="36"/>
          <w:ilvl w:val="0"/>
        </w:numPr>
      </w:pPr>
      <w:r>
        <w:t xml:space="preserve">фото, видео и аудио;</w:t>
      </w:r>
    </w:p>
    <w:p>
      <w:pPr>
        <w:pStyle w:val="BFTSpisokmark2"/>
        <w:numPr>
          <w:numId w:val="36"/>
          <w:ilvl w:val="0"/>
        </w:numPr>
      </w:pPr>
      <w:r>
        <w:t xml:space="preserve">установка и ремонт техники;</w:t>
      </w:r>
    </w:p>
    <w:p>
      <w:pPr>
        <w:pStyle w:val="BFTSpisokmark2"/>
        <w:numPr>
          <w:numId w:val="36"/>
          <w:ilvl w:val="0"/>
        </w:numPr>
      </w:pPr>
      <w:r>
        <w:t xml:space="preserve">красота и здоровье;</w:t>
      </w:r>
    </w:p>
    <w:p>
      <w:pPr>
        <w:pStyle w:val="BFTSpisokmark2"/>
        <w:numPr>
          <w:numId w:val="36"/>
          <w:ilvl w:val="0"/>
        </w:numPr>
      </w:pPr>
      <w:r>
        <w:t xml:space="preserve">обучение;</w:t>
      </w:r>
    </w:p>
    <w:p>
      <w:pPr>
        <w:pStyle w:val="BFTSpisokmark2"/>
        <w:numPr>
          <w:numId w:val="36"/>
          <w:ilvl w:val="0"/>
        </w:numPr>
      </w:pPr>
      <w:r>
        <w:t xml:space="preserve">аудит и консалтинг;</w:t>
      </w:r>
    </w:p>
    <w:p>
      <w:pPr>
        <w:pStyle w:val="BFTSpisokmark2"/>
        <w:numPr>
          <w:numId w:val="36"/>
          <w:ilvl w:val="0"/>
        </w:numPr>
      </w:pPr>
      <w:r>
        <w:t xml:space="preserve">риэлторские услуги;</w:t>
      </w:r>
    </w:p>
    <w:p>
      <w:pPr>
        <w:pStyle w:val="BFTSpisokmark2"/>
        <w:numPr>
          <w:numId w:val="36"/>
          <w:ilvl w:val="0"/>
        </w:numPr>
      </w:pPr>
      <w:r>
        <w:t xml:space="preserve">бухгалтерские и юридические услуги;</w:t>
      </w:r>
    </w:p>
    <w:p>
      <w:pPr>
        <w:pStyle w:val="BFTSpisokmark2"/>
        <w:numPr>
          <w:numId w:val="36"/>
          <w:ilvl w:val="0"/>
        </w:numPr>
      </w:pPr>
      <w:r>
        <w:t xml:space="preserve">дизайн;</w:t>
      </w:r>
    </w:p>
    <w:p>
      <w:pPr>
        <w:pStyle w:val="BFTSpisokmark2"/>
        <w:numPr>
          <w:numId w:val="36"/>
          <w:ilvl w:val="0"/>
        </w:numPr>
      </w:pPr>
      <w:r>
        <w:t xml:space="preserve">другое</w:t>
      </w:r>
      <w:r>
        <w:t xml:space="preserve">.</w:t>
      </w:r>
    </w:p>
    <w:p>
      <w:pPr>
        <w:pStyle w:val="BFTSpisokmark1"/>
        <w:numPr>
          <w:numId w:val="35"/>
          <w:ilvl w:val="0"/>
        </w:numPr>
      </w:pPr>
      <w:r>
        <w:t xml:space="preserve">поле «Описание задания»;</w:t>
      </w:r>
    </w:p>
    <w:p>
      <w:pPr>
        <w:pStyle w:val="BFTSpisokmark1"/>
        <w:numPr>
          <w:numId w:val="35"/>
          <w:ilvl w:val="0"/>
        </w:numPr>
      </w:pPr>
      <w:r>
        <w:t xml:space="preserve">блок «Прикрепить изображения» - для прикрепления изображений (не более 5 фотографий размером до 5 МБ);</w:t>
      </w:r>
    </w:p>
    <w:p>
      <w:pPr>
        <w:pStyle w:val="BFTSpisokmark1"/>
        <w:numPr>
          <w:numId w:val="35"/>
          <w:ilvl w:val="0"/>
        </w:numPr>
      </w:pPr>
      <w:r>
        <w:t xml:space="preserve">«Стоимость выполнения работ (руб.)» – значение вводится с клавиатуры;</w:t>
      </w:r>
    </w:p>
    <w:p>
      <w:pPr>
        <w:pStyle w:val="BFTSpisokmark1"/>
        <w:numPr>
          <w:numId w:val="35"/>
          <w:ilvl w:val="0"/>
        </w:numPr>
      </w:pPr>
      <w:r>
        <w:t xml:space="preserve">«Способ оплаты» – выбор значения из выпадающего списка;</w:t>
      </w:r>
    </w:p>
    <w:p>
      <w:pPr>
        <w:pStyle w:val="BFTSpisokmark1"/>
        <w:numPr>
          <w:numId w:val="35"/>
          <w:ilvl w:val="0"/>
        </w:numPr>
      </w:pPr>
      <w:r>
        <w:t xml:space="preserve">«Описание задания» – значение вводится с клавиатуры;</w:t>
      </w:r>
    </w:p>
    <w:p>
      <w:pPr>
        <w:pStyle w:val="BFTSpisokmark1"/>
        <w:numPr>
          <w:numId w:val="35"/>
          <w:ilvl w:val="0"/>
        </w:numPr>
      </w:pPr>
      <w:r>
        <w:t xml:space="preserve"> «Начало работ» – выбор даты из календаря;</w:t>
      </w:r>
    </w:p>
    <w:p>
      <w:pPr>
        <w:pStyle w:val="BFTSpisokmark1"/>
        <w:numPr>
          <w:numId w:val="35"/>
          <w:ilvl w:val="0"/>
        </w:numPr>
      </w:pPr>
      <w:r>
        <w:t xml:space="preserve">«Окончание работ» – выбор даты из календаря;</w:t>
      </w:r>
    </w:p>
    <w:p>
      <w:pPr>
        <w:pStyle w:val="BFTSpisokmark1"/>
        <w:numPr>
          <w:numId w:val="35"/>
          <w:ilvl w:val="0"/>
        </w:numPr>
      </w:pPr>
      <w:r>
        <w:t xml:space="preserve">«Задание выполняется удаленно» – установка чекбокса;</w:t>
      </w:r>
    </w:p>
    <w:p>
      <w:pPr>
        <w:pStyle w:val="BFTSpisokmark1"/>
        <w:numPr>
          <w:numId w:val="35"/>
          <w:ilvl w:val="0"/>
        </w:numPr>
      </w:pPr>
      <w:r>
        <w:t xml:space="preserve">«Возможность работы для социально незащищённых групп»</w:t>
      </w:r>
      <w:r>
        <w:t xml:space="preserve">;</w:t>
      </w:r>
    </w:p>
    <w:p>
      <w:pPr>
        <w:pStyle w:val="BFTSpisokmark1"/>
        <w:numPr>
          <w:numId w:val="35"/>
          <w:ilvl w:val="0"/>
        </w:numPr>
      </w:pPr>
      <w:r>
        <w:t xml:space="preserve">чекбокс «Требуется рабочая группа»;</w:t>
      </w:r>
    </w:p>
    <w:p>
      <w:pPr>
        <w:pStyle w:val="BFTSpisokmark1"/>
        <w:numPr>
          <w:numId w:val="35"/>
          <w:ilvl w:val="0"/>
        </w:numPr>
      </w:pPr>
      <w:r>
        <w:t xml:space="preserve">поле «Количество рабочих мест»;</w:t>
      </w:r>
    </w:p>
    <w:p>
      <w:pPr>
        <w:pStyle w:val="BFTSpisokmark1"/>
        <w:numPr>
          <w:numId w:val="35"/>
          <w:ilvl w:val="0"/>
        </w:numPr>
      </w:pPr>
      <w:r>
        <w:t xml:space="preserve">поле «Стоимость выполнения работ (руб.)»;</w:t>
      </w:r>
    </w:p>
    <w:p>
      <w:pPr>
        <w:pStyle w:val="BFTSpisokmark1"/>
        <w:numPr>
          <w:numId w:val="35"/>
          <w:ilvl w:val="0"/>
        </w:numPr>
      </w:pPr>
      <w:r>
        <w:t xml:space="preserve">поле «Способы оплаты»;</w:t>
      </w:r>
    </w:p>
    <w:p>
      <w:pPr>
        <w:pStyle w:val="BFTSpisokmark1"/>
        <w:numPr>
          <w:numId w:val="35"/>
          <w:ilvl w:val="0"/>
        </w:numPr>
      </w:pPr>
      <w:r>
        <w:t xml:space="preserve">поле «Регион» - обязательное для заполнения, значение выбирается из списка;</w:t>
      </w:r>
    </w:p>
    <w:p>
      <w:pPr>
        <w:pStyle w:val="BFTSpisokmark1"/>
        <w:numPr>
          <w:numId w:val="35"/>
          <w:ilvl w:val="0"/>
        </w:numPr>
      </w:pPr>
      <w:r>
        <w:t xml:space="preserve">поле «Адрес места работы» - обязательное для заполнения, значение выбирается из списка;</w:t>
      </w:r>
    </w:p>
    <w:p>
      <w:pPr>
        <w:pStyle w:val="BFTSpisokmark1"/>
        <w:numPr>
          <w:numId w:val="35"/>
          <w:ilvl w:val="0"/>
        </w:numPr>
      </w:pPr>
      <w:r>
        <w:t xml:space="preserve">поле «Дом» - необязательное для заполнения, значение вводится с клавиатуры;</w:t>
      </w:r>
    </w:p>
    <w:p>
      <w:pPr>
        <w:pStyle w:val="BFTSpisokmark1"/>
        <w:numPr>
          <w:numId w:val="35"/>
          <w:ilvl w:val="0"/>
        </w:numPr>
      </w:pPr>
      <w:r>
        <w:t xml:space="preserve">поле «Метро» - необязательное для заполнения, значение выбирается из списка;</w:t>
      </w:r>
    </w:p>
    <w:p>
      <w:pPr>
        <w:pStyle w:val="BFTSpisokmark1"/>
        <w:numPr>
          <w:numId w:val="35"/>
          <w:ilvl w:val="0"/>
        </w:numPr>
      </w:pPr>
      <w:r>
        <w:t xml:space="preserve">поле «Дополнительная информация по адресу» - необязательное для заполнения, значение вводится с клавиатуры, рядом с полем располагается подсказка;</w:t>
      </w:r>
    </w:p>
    <w:p>
      <w:pPr>
        <w:pStyle w:val="BFTSpisokmark1"/>
        <w:numPr>
          <w:numId w:val="35"/>
          <w:ilvl w:val="0"/>
        </w:numPr>
      </w:pPr>
      <w:r>
        <w:t xml:space="preserve">выпадающий список «Возможность работы для социальных групп».</w:t>
      </w:r>
    </w:p>
    <w:p>
      <w:pPr>
        <w:pStyle w:val="BFTImage"/>
      </w:pPr>
      <w:r>
        <mc:AlternateContent>
          <mc:Choice Requires="wpg">
            <w:drawing>
              <wp:inline xmlns:wp="http://schemas.openxmlformats.org/drawingml/2006/wordprocessingDrawing" distT="0" distB="0" distL="0" distR="0">
                <wp:extent cx="3372307" cy="5993765"/>
                <wp:effectExtent l="0" t="0" r="0" b="6985"/>
                <wp:docPr id="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0"/>
                        <a:srcRect r="33086"/>
                        <a:stretch/>
                      </pic:blipFill>
                      <pic:spPr bwMode="auto">
                        <a:xfrm>
                          <a:off x="0" y="0"/>
                          <a:ext cx="3372439" cy="599400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65.54pt;height:471.95pt;mso-wrap-distance-left:0.00pt;mso-wrap-distance-top:0.00pt;mso-wrap-distance-right:0.00pt;mso-wrap-distance-bottom:0.00pt;" stroked="f">
                <v:path textboxrect="0,0,0,0"/>
                <v:imagedata r:id="rId40" o:title=""/>
              </v:shape>
            </w:pict>
          </mc:Fallback>
        </mc:AlternateContent>
      </w:r>
    </w:p>
    <w:p>
      <w:pPr>
        <w:pStyle w:val="BFTImageName"/>
      </w:pPr>
      <w:bookmarkStart w:id="55" w:name="_Ref189069827"/>
      <w:r>
        <w:t xml:space="preserve">Рисунок </w:t>
      </w:r>
      <w:r>
        <w:fldChar w:fldCharType="begin"/>
      </w:r>
      <w:r>
        <w:instrText xml:space="preserve"> SEQ Рисунок \* ARABIC </w:instrText>
      </w:r>
      <w:r>
        <w:fldChar w:fldCharType="separate"/>
      </w:r>
      <w:r>
        <w:t xml:space="preserve">23</w:t>
      </w:r>
      <w:r>
        <w:fldChar w:fldCharType="end"/>
      </w:r>
      <w:bookmarkEnd w:id="55"/>
      <w:r>
        <w:t xml:space="preserve"> – Блок «Информация о задании»</w:t>
      </w:r>
    </w:p>
    <w:p>
      <w:pPr>
        <w:pStyle w:val="20"/>
        <w:rPr>
          <w:sz w:val="32"/>
          <w:szCs w:val="32"/>
        </w:rPr>
      </w:pPr>
      <w:bookmarkStart w:id="56" w:name="_Toc189322790"/>
      <w:r>
        <w:rPr>
          <w:sz w:val="32"/>
          <w:szCs w:val="32"/>
        </w:rPr>
        <w:t xml:space="preserve">Блок «Требования к исполнителю». Краткосрочная занятость</w:t>
      </w:r>
      <w:bookmarkEnd w:id="56"/>
    </w:p>
    <w:p>
      <w:pPr>
        <w:pStyle w:val="BFTSpisokmark1"/>
        <w:numPr>
          <w:numId w:val="35"/>
          <w:ilvl w:val="0"/>
        </w:numPr>
      </w:pPr>
      <w:r>
        <w:t xml:space="preserve">поле «Требования» - значение вводится с клавиатуры. Необязательное для заполнения. Рядом с полем располагается подсказка;</w:t>
      </w:r>
    </w:p>
    <w:p>
      <w:pPr>
        <w:pStyle w:val="BFTSpisokmark1"/>
        <w:numPr>
          <w:numId w:val="35"/>
          <w:ilvl w:val="0"/>
        </w:numPr>
      </w:pPr>
      <w:r>
        <w:t xml:space="preserve">поле «Квалификация» - значение вводится с клавиатуры. Необязательное для заполнения. Рядом с полем располагается подсказка;</w:t>
      </w:r>
    </w:p>
    <w:p>
      <w:pPr>
        <w:pStyle w:val="BFTSpisokmark1"/>
        <w:numPr>
          <w:numId w:val="35"/>
          <w:ilvl w:val="0"/>
        </w:numPr>
      </w:pPr>
      <w:r>
        <w:t xml:space="preserve">поле «Опыт работы» - значение выбирается из перечня:</w:t>
      </w:r>
    </w:p>
    <w:p>
      <w:pPr>
        <w:pStyle w:val="BFTSpisokmark1"/>
        <w:numPr>
          <w:numId w:val="35"/>
          <w:ilvl w:val="0"/>
        </w:numPr>
        <w:ind w:firstLine="84"/>
      </w:pPr>
      <w:r>
        <w:t xml:space="preserve">Не требуется</w:t>
      </w:r>
      <w:r>
        <w:rPr>
          <w:lang w:val="en-US"/>
        </w:rPr>
        <w:t xml:space="preserve">;</w:t>
      </w:r>
    </w:p>
    <w:p>
      <w:pPr>
        <w:pStyle w:val="BFTSpisokmark1"/>
        <w:numPr>
          <w:numId w:val="35"/>
          <w:ilvl w:val="0"/>
        </w:numPr>
        <w:ind w:firstLine="84"/>
      </w:pPr>
      <w:r>
        <w:t xml:space="preserve">1-3 года</w:t>
      </w:r>
      <w:r>
        <w:rPr>
          <w:lang w:val="en-US"/>
        </w:rPr>
        <w:t xml:space="preserve">;</w:t>
      </w:r>
    </w:p>
    <w:p>
      <w:pPr>
        <w:pStyle w:val="BFTSpisokmark1"/>
        <w:numPr>
          <w:numId w:val="35"/>
          <w:ilvl w:val="0"/>
        </w:numPr>
        <w:ind w:firstLine="84"/>
      </w:pPr>
      <w:r>
        <w:t xml:space="preserve">2-6 лет</w:t>
      </w:r>
      <w:r>
        <w:rPr>
          <w:lang w:val="en-US"/>
        </w:rPr>
        <w:t xml:space="preserve">;</w:t>
      </w:r>
    </w:p>
    <w:p>
      <w:pPr>
        <w:pStyle w:val="BFTSpisokmark1"/>
        <w:numPr>
          <w:numId w:val="35"/>
          <w:ilvl w:val="0"/>
        </w:numPr>
        <w:ind w:firstLine="84"/>
      </w:pPr>
      <w:r>
        <w:t xml:space="preserve">Более 6 лет</w:t>
      </w:r>
      <w:r>
        <w:rPr>
          <w:lang w:val="en-US"/>
        </w:rPr>
        <w:t xml:space="preserve">;</w:t>
      </w:r>
      <w:r>
        <w:t xml:space="preserve"> </w:t>
      </w:r>
    </w:p>
    <w:p>
      <w:pPr>
        <w:pStyle w:val="BFTSpisokmark1"/>
        <w:numPr>
          <w:numId w:val="35"/>
          <w:ilvl w:val="0"/>
        </w:numPr>
        <w:ind w:firstLine="84"/>
      </w:pPr>
      <w:r>
        <w:t xml:space="preserve">Иное - при выборе будет доступен ручной ввод от «количество» лет/года;</w:t>
      </w:r>
    </w:p>
    <w:p>
      <w:pPr>
        <w:pStyle w:val="BFTSpisokmark1"/>
        <w:numPr>
          <w:numId w:val="35"/>
          <w:ilvl w:val="0"/>
        </w:numPr>
      </w:pPr>
      <w:r>
        <w:t xml:space="preserve">поле «Образование» - значение выбирается из списка. Обязательное для заполнения;</w:t>
      </w:r>
    </w:p>
    <w:p>
      <w:pPr>
        <w:pStyle w:val="BFTSpisokmark1"/>
        <w:numPr>
          <w:numId w:val="35"/>
          <w:ilvl w:val="0"/>
        </w:numPr>
      </w:pPr>
      <w:r>
        <w:t xml:space="preserve">поле «Специальность по образованию» - поле доступно для редактирования, если поле «Образование» заполнено любым значением, кроме «Любое». Значение вводится с клавиатуры, либо выбирается из списка. Необязательное для заполнения;</w:t>
      </w:r>
    </w:p>
    <w:p>
      <w:pPr>
        <w:pStyle w:val="BFTSpisokmark1"/>
        <w:numPr>
          <w:numId w:val="35"/>
          <w:ilvl w:val="0"/>
        </w:numPr>
      </w:pPr>
      <w:r>
        <w:t xml:space="preserve">поле «Ученая степень» - поле доступно для редактирования, если поле «Образование» заполнено значением «Высшее». Значение выбирается из списка. Необязательное для заполнения;</w:t>
      </w:r>
    </w:p>
    <w:p>
      <w:pPr>
        <w:pStyle w:val="BFTSpisokmark1"/>
        <w:numPr>
          <w:numId w:val="35"/>
          <w:ilvl w:val="0"/>
        </w:numPr>
      </w:pPr>
      <w:r>
        <w:t xml:space="preserve">раздел «Владение языками» содержит:</w:t>
      </w:r>
    </w:p>
    <w:p>
      <w:pPr>
        <w:pStyle w:val="BFTSpisokmark1"/>
        <w:numPr>
          <w:numId w:val="35"/>
          <w:ilvl w:val="0"/>
        </w:numPr>
      </w:pPr>
      <w:r>
        <w:t xml:space="preserve">поле «Язык» - значение выбирается из списка, необязательное для заполнения;</w:t>
      </w:r>
    </w:p>
    <w:p>
      <w:pPr>
        <w:pStyle w:val="BFTSpisokmark1"/>
        <w:numPr>
          <w:numId w:val="35"/>
          <w:ilvl w:val="0"/>
        </w:numPr>
      </w:pPr>
      <w:r>
        <w:t xml:space="preserve">поле «Уровень владения» - поле доступно для редактирования и обязательно для заполнения, если поле «Язык» заполнено, значение выбирается из списка;</w:t>
      </w:r>
    </w:p>
    <w:p>
      <w:pPr>
        <w:pStyle w:val="BFTSpisokmark1"/>
        <w:numPr>
          <w:numId w:val="35"/>
          <w:ilvl w:val="0"/>
        </w:numPr>
      </w:pPr>
      <w:r>
        <w:t xml:space="preserve">кнопку «</w:t>
      </w:r>
      <w:r>
        <mc:AlternateContent>
          <mc:Choice Requires="wpg">
            <w:drawing>
              <wp:inline xmlns:wp="http://schemas.openxmlformats.org/drawingml/2006/wordprocessingDrawing" distT="0" distB="0" distL="0" distR="0">
                <wp:extent cx="927100" cy="120650"/>
                <wp:effectExtent l="0" t="0" r="635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pic:cNvPicPr>
                        <pic:nvPr/>
                      </pic:nvPicPr>
                      <pic:blipFill>
                        <a:blip r:embed="rId41"/>
                        <a:stretch/>
                      </pic:blipFill>
                      <pic:spPr bwMode="auto">
                        <a:xfrm>
                          <a:off x="0" y="0"/>
                          <a:ext cx="927100" cy="1206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73.00pt;height:9.50pt;mso-wrap-distance-left:0.00pt;mso-wrap-distance-top:0.00pt;mso-wrap-distance-right:0.00pt;mso-wrap-distance-bottom:0.00pt;" stroked="f">
                <v:path textboxrect="0,0,0,0"/>
                <v:imagedata r:id="rId41" o:title=""/>
              </v:shape>
            </w:pict>
          </mc:Fallback>
        </mc:AlternateContent>
      </w:r>
      <w:r>
        <w:t xml:space="preserve">» - при нажатии на кнопку добавляется новый раздел «Владение языками» откроется аналогичное поле для заполнения информации о дополнительном языке;</w:t>
      </w:r>
    </w:p>
    <w:p>
      <w:pPr>
        <w:pStyle w:val="BFTSpisokmark1"/>
        <w:numPr>
          <w:numId w:val="35"/>
          <w:ilvl w:val="0"/>
        </w:numPr>
      </w:pPr>
      <w:r>
        <w:t xml:space="preserve">кнопку </w:t>
      </w:r>
      <w:r>
        <w:t xml:space="preserve">«</w:t>
      </w:r>
      <w:r>
        <mc:AlternateContent>
          <mc:Choice Requires="wpg">
            <w:drawing>
              <wp:inline xmlns:wp="http://schemas.openxmlformats.org/drawingml/2006/wordprocessingDrawing" distT="0" distB="0" distL="0" distR="0">
                <wp:extent cx="137160" cy="155864"/>
                <wp:effectExtent l="0" t="0" r="0" b="0"/>
                <wp:docPr id="31" name="Рисунок 70727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234" name="Рисунок 707276234"/>
                        <pic:cNvPicPr>
                          <a:picLocks noChangeAspect="1"/>
                        </pic:cNvPicPr>
                        <pic:nvPr/>
                      </pic:nvPicPr>
                      <pic:blipFill>
                        <a:blip r:embed="rId42"/>
                        <a:stretch/>
                      </pic:blipFill>
                      <pic:spPr bwMode="auto">
                        <a:xfrm>
                          <a:off x="0" y="0"/>
                          <a:ext cx="147740" cy="16788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10.80pt;height:12.27pt;mso-wrap-distance-left:0.00pt;mso-wrap-distance-top:0.00pt;mso-wrap-distance-right:0.00pt;mso-wrap-distance-bottom:0.00pt;" stroked="false">
                <v:path textboxrect="0,0,0,0"/>
                <v:imagedata r:id="rId42" o:title=""/>
              </v:shape>
            </w:pict>
          </mc:Fallback>
        </mc:AlternateContent>
      </w:r>
      <w:r>
        <w:t xml:space="preserve">» </w:t>
      </w:r>
      <w:r>
        <w:t xml:space="preserve">- при нажатии на кнопку значения в полях «Язык» и «Уровень владения» очищаются.</w:t>
      </w:r>
    </w:p>
    <w:p>
      <w:pPr>
        <w:pStyle w:val="BFTImage"/>
      </w:pPr>
      <w:r>
        <mc:AlternateContent>
          <mc:Choice Requires="wpg">
            <w:drawing>
              <wp:inline xmlns:wp="http://schemas.openxmlformats.org/drawingml/2006/wordprocessingDrawing" distT="0" distB="0" distL="0" distR="0">
                <wp:extent cx="4570291" cy="5823857"/>
                <wp:effectExtent l="0" t="0" r="1905" b="5715"/>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3"/>
                        <a:stretch/>
                      </pic:blipFill>
                      <pic:spPr bwMode="auto">
                        <a:xfrm>
                          <a:off x="0" y="0"/>
                          <a:ext cx="4580340" cy="58366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59.87pt;height:458.57pt;mso-wrap-distance-left:0.00pt;mso-wrap-distance-top:0.00pt;mso-wrap-distance-right:0.00pt;mso-wrap-distance-bottom:0.00pt;" stroked="false">
                <v:path textboxrect="0,0,0,0"/>
                <v:imagedata r:id="rId43" o:title=""/>
              </v:shape>
            </w:pict>
          </mc:Fallback>
        </mc:AlternateContent>
      </w:r>
    </w:p>
    <w:p>
      <w:pPr>
        <w:pStyle w:val="BFTImage"/>
        <w:rPr>
          <w:b/>
        </w:rPr>
      </w:pPr>
      <w:r>
        <w:rPr>
          <w:b/>
        </w:rPr>
        <w:t xml:space="preserve">Рисунок </w:t>
      </w:r>
      <w:r>
        <w:rPr>
          <w:b/>
        </w:rPr>
        <w:fldChar w:fldCharType="begin"/>
      </w:r>
      <w:r>
        <w:rPr>
          <w:b/>
        </w:rPr>
        <w:instrText xml:space="preserve"> SEQ Рисунок \* ARABIC </w:instrText>
      </w:r>
      <w:r>
        <w:rPr>
          <w:b/>
        </w:rPr>
        <w:fldChar w:fldCharType="separate"/>
      </w:r>
      <w:r>
        <w:rPr>
          <w:b/>
        </w:rPr>
        <w:t xml:space="preserve">24</w:t>
      </w:r>
      <w:r>
        <w:rPr>
          <w:b/>
        </w:rPr>
        <w:fldChar w:fldCharType="end"/>
      </w:r>
      <w:r>
        <w:rPr>
          <w:b/>
        </w:rPr>
        <w:t xml:space="preserve"> – Блок «Требования к исполнителю»</w:t>
      </w:r>
    </w:p>
    <w:p>
      <w:pPr>
        <w:pStyle w:val="20"/>
        <w:rPr>
          <w:sz w:val="32"/>
          <w:szCs w:val="32"/>
        </w:rPr>
      </w:pPr>
      <w:bookmarkStart w:id="57" w:name="_Toc189322792"/>
      <w:r>
        <w:rPr>
          <w:sz w:val="32"/>
          <w:szCs w:val="32"/>
        </w:rPr>
        <w:t xml:space="preserve">Блок «Дополнительные требования». Краткосрочная занятость</w:t>
      </w:r>
      <w:bookmarkEnd w:id="57"/>
    </w:p>
    <w:p>
      <w:pPr>
        <w:pStyle w:val="BFTNormal"/>
      </w:pPr>
      <w:r>
        <w:t xml:space="preserve">В блоке «Дополнительные требования», доступном при указании краткосрочной занятости, работодателю необходимо заполнить поля (</w:t>
      </w:r>
      <w:r>
        <w:fldChar w:fldCharType="begin"/>
      </w:r>
      <w:r>
        <w:instrText xml:space="preserve"> REF _Ref189071504 \h </w:instrText>
      </w:r>
      <w:r>
        <w:fldChar w:fldCharType="separate"/>
      </w:r>
      <w:r>
        <w:t xml:space="preserve">Рисунок </w:t>
      </w:r>
      <w:r>
        <w:t xml:space="preserve">25</w:t>
      </w:r>
      <w:r>
        <w:fldChar w:fldCharType="end"/>
      </w:r>
      <w:r>
        <w:t xml:space="preserve">):</w:t>
      </w:r>
    </w:p>
    <w:p>
      <w:pPr>
        <w:pStyle w:val="BFTSpisokmark1"/>
        <w:numPr>
          <w:numId w:val="35"/>
          <w:ilvl w:val="0"/>
        </w:numPr>
      </w:pPr>
      <w:r>
        <w:t xml:space="preserve">«Медицинские документы» – выбор значения из выпадающего списка;</w:t>
      </w:r>
    </w:p>
    <w:p>
      <w:pPr>
        <w:pStyle w:val="BFTSpisokmark1"/>
        <w:numPr>
          <w:numId w:val="35"/>
          <w:ilvl w:val="0"/>
        </w:numPr>
      </w:pPr>
      <w:r>
        <w:t xml:space="preserve">«Водительское удостоверение» – выбор значения из выпадающего списка;</w:t>
      </w:r>
    </w:p>
    <w:p>
      <w:pPr>
        <w:pStyle w:val="BFTSpisokmark1"/>
        <w:numPr>
          <w:numId w:val="35"/>
          <w:ilvl w:val="0"/>
        </w:numPr>
      </w:pPr>
      <w:r>
        <w:t xml:space="preserve">«Наличие сертификатов» – значение вводится с клавиатуры;</w:t>
      </w:r>
    </w:p>
    <w:p>
      <w:pPr>
        <w:pStyle w:val="BFTSpisokmark1"/>
        <w:numPr>
          <w:numId w:val="35"/>
          <w:ilvl w:val="0"/>
        </w:numPr>
        <w:rPr>
          <w:shd w:val="clear" w:color="auto" w:fill="ffffff"/>
          <w:lang w:eastAsia="ar-SA"/>
        </w:rPr>
      </w:pPr>
      <w:r>
        <w:rPr>
          <w:shd w:val="clear" w:color="auto" w:fill="ffffff"/>
          <w:lang w:eastAsia="ar-SA"/>
        </w:rPr>
        <w:t xml:space="preserve">поле «Тест для соискателя» </w:t>
      </w:r>
      <w:r>
        <w:rPr>
          <w:rFonts w:ascii="Symbol" w:hAnsi="Symbol" w:eastAsia="Symbol" w:cs="Symbol"/>
          <w:shd w:val="clear" w:color="auto" w:fill="ffffff"/>
          <w:lang w:eastAsia="ar-SA"/>
        </w:rPr>
        <w:t xml:space="preserve"></w:t>
      </w:r>
      <w:r>
        <w:rPr>
          <w:shd w:val="clear" w:color="auto" w:fill="ffffff"/>
          <w:lang w:eastAsia="ar-SA"/>
        </w:rPr>
        <w:t xml:space="preserve"> </w:t>
      </w:r>
      <w:r>
        <w:t xml:space="preserve">значение выбирается из списка тестов в статусе «Завершен». Поле недоступно для редактирования, если в блоке «Данные по вакансии» поле «Возможности работы для социально незащищенных групп» выбрано только значение «Лица, освобождаемые из мест лишения свободы». </w:t>
      </w:r>
      <w:r>
        <w:t xml:space="preserve">Необязательное для заполнения. Рядом с полем располагается подсказка, содержащая ссылку на страницу «Создание теста» (конструктор теста);</w:t>
      </w:r>
    </w:p>
    <w:p>
      <w:pPr>
        <w:pStyle w:val="BFTSpisokmark1"/>
        <w:numPr>
          <w:numId w:val="35"/>
          <w:ilvl w:val="0"/>
        </w:numPr>
        <w:rPr>
          <w:shd w:val="clear" w:color="auto" w:fill="ffffff"/>
          <w:lang w:eastAsia="ar-SA"/>
        </w:rPr>
      </w:pPr>
      <w:r>
        <w:rPr>
          <w:shd w:val="clear" w:color="auto" w:fill="ffffff"/>
          <w:lang w:eastAsia="ar-SA"/>
        </w:rPr>
        <w:t xml:space="preserve">чекбокс «Принимать отклики только с заполненным тестом» </w:t>
      </w:r>
      <w:r>
        <w:rPr>
          <w:rFonts w:ascii="Symbol" w:hAnsi="Symbol" w:eastAsia="Symbol" w:cs="Symbol"/>
          <w:shd w:val="clear" w:color="auto" w:fill="ffffff"/>
          <w:lang w:eastAsia="ar-SA"/>
        </w:rPr>
        <w:t xml:space="preserve"></w:t>
      </w:r>
      <w:r>
        <w:rPr>
          <w:shd w:val="clear" w:color="auto" w:fill="ffffff"/>
          <w:lang w:eastAsia="ar-SA"/>
        </w:rPr>
        <w:t xml:space="preserve"> если в чекбоксе установлена отметка, то соискатели (работники) не смогут направлять отклики на вакансию, не пройдя указанный в поле «Тест соискателя» тест.</w:t>
      </w:r>
    </w:p>
    <w:p>
      <w:pPr>
        <w:pStyle w:val="BFTSpisokmark1"/>
        <w:numPr>
          <w:numId w:val="0"/>
          <w:ilvl w:val="0"/>
        </w:numPr>
        <w:ind w:left="1049"/>
      </w:pPr>
    </w:p>
    <w:p>
      <w:pPr>
        <w:pStyle w:val="BFTImage"/>
      </w:pPr>
      <w:r>
        <mc:AlternateContent>
          <mc:Choice Requires="wpg">
            <w:drawing>
              <wp:inline xmlns:wp="http://schemas.openxmlformats.org/drawingml/2006/wordprocessingDrawing" distT="0" distB="0" distL="0" distR="0">
                <wp:extent cx="4223880" cy="2302015"/>
                <wp:effectExtent l="0" t="0" r="5715" b="3175"/>
                <wp:docPr id="3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4"/>
                        <a:stretch/>
                      </pic:blipFill>
                      <pic:spPr bwMode="auto">
                        <a:xfrm>
                          <a:off x="0" y="0"/>
                          <a:ext cx="4226906" cy="23036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332.59pt;height:181.26pt;mso-wrap-distance-left:0.00pt;mso-wrap-distance-top:0.00pt;mso-wrap-distance-right:0.00pt;mso-wrap-distance-bottom:0.00pt;" stroked="false">
                <v:path textboxrect="0,0,0,0"/>
                <v:imagedata r:id="rId44" o:title=""/>
              </v:shape>
            </w:pict>
          </mc:Fallback>
        </mc:AlternateContent>
      </w:r>
    </w:p>
    <w:p>
      <w:pPr>
        <w:pStyle w:val="BFTImageName"/>
      </w:pPr>
      <w:bookmarkStart w:id="58" w:name="_Ref189071504"/>
      <w:r>
        <w:t xml:space="preserve">Рисунок </w:t>
      </w:r>
      <w:r>
        <w:fldChar w:fldCharType="begin"/>
      </w:r>
      <w:r>
        <w:instrText xml:space="preserve"> SEQ Рисунок \* ARABIC </w:instrText>
      </w:r>
      <w:r>
        <w:fldChar w:fldCharType="separate"/>
      </w:r>
      <w:r>
        <w:t xml:space="preserve">25</w:t>
      </w:r>
      <w:r>
        <w:fldChar w:fldCharType="end"/>
      </w:r>
      <w:bookmarkEnd w:id="58"/>
      <w:r>
        <w:t xml:space="preserve"> – Блок «Дополнительные требования»</w:t>
      </w:r>
    </w:p>
    <w:p>
      <w:pPr>
        <w:pStyle w:val="20"/>
        <w:ind w:left="-426" w:firstLine="567"/>
        <w:rPr>
          <w:sz w:val="32"/>
          <w:szCs w:val="32"/>
        </w:rPr>
      </w:pPr>
      <w:bookmarkStart w:id="59" w:name="_Toc189322794"/>
      <w:r>
        <w:rPr>
          <w:sz w:val="32"/>
          <w:szCs w:val="32"/>
        </w:rPr>
        <w:t xml:space="preserve">Блок «Предварительное интервьюирование». Краткосрочная занятость</w:t>
      </w:r>
      <w:bookmarkEnd w:id="59"/>
    </w:p>
    <w:p>
      <w:pPr>
        <w:pStyle w:val="BFTNormal"/>
      </w:pPr>
      <w:r>
        <w:t xml:space="preserve">В блоке «Предварительное интервьюирование», доступном при указании краткосрочной занятости, работодателю необходимо заполнить поля (Рисунок 26):</w:t>
      </w:r>
    </w:p>
    <w:p>
      <w:pPr>
        <w:pStyle w:val="BFTSpisokmark1"/>
        <w:numPr>
          <w:numId w:val="35"/>
          <w:ilvl w:val="0"/>
        </w:numPr>
      </w:pPr>
      <w:r>
        <w:t xml:space="preserve">кнопка «</w:t>
      </w:r>
      <w:r>
        <mc:AlternateContent>
          <mc:Choice Requires="wpg">
            <w:drawing>
              <wp:inline xmlns:wp="http://schemas.openxmlformats.org/drawingml/2006/wordprocessingDrawing" distT="0" distB="0" distL="0" distR="0">
                <wp:extent cx="1768368" cy="146304"/>
                <wp:effectExtent l="0" t="0" r="3810" b="6350"/>
                <wp:docPr id="3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tretch/>
                      </pic:blipFill>
                      <pic:spPr bwMode="auto">
                        <a:xfrm>
                          <a:off x="0" y="0"/>
                          <a:ext cx="1988538" cy="1645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139.24pt;height:11.52pt;mso-wrap-distance-left:0.00pt;mso-wrap-distance-top:0.00pt;mso-wrap-distance-right:0.00pt;mso-wrap-distance-bottom:0.00pt;" stroked="false">
                <v:path textboxrect="0,0,0,0"/>
                <v:imagedata r:id="rId28" o:title=""/>
              </v:shape>
            </w:pict>
          </mc:Fallback>
        </mc:AlternateContent>
      </w:r>
      <w:r>
        <w:t xml:space="preserve">» – при нажатии на кнопку заполняется модальное окно;</w:t>
      </w:r>
    </w:p>
    <w:p>
      <w:pPr>
        <w:pStyle w:val="BFTSpisokmark1"/>
        <w:numPr>
          <w:numId w:val="35"/>
          <w:ilvl w:val="0"/>
        </w:numPr>
      </w:pPr>
      <w:r>
        <w:t xml:space="preserve">Откроется модальное окно «Добавления сценария видеоинтервью» поля для заполнения</w:t>
      </w:r>
      <w:r>
        <w:t xml:space="preserve">:</w:t>
      </w:r>
    </w:p>
    <w:p>
      <w:pPr>
        <w:pStyle w:val="BFTSpisokmark1"/>
        <w:numPr>
          <w:numId w:val="35"/>
          <w:ilvl w:val="0"/>
        </w:numPr>
      </w:pPr>
      <w:r>
        <w:t xml:space="preserve">Название сценария – вводится вручную и является обязательным</w:t>
      </w:r>
      <w:r>
        <w:t xml:space="preserve">;</w:t>
      </w:r>
    </w:p>
    <w:p>
      <w:pPr>
        <w:pStyle w:val="BFTSpisokmark1"/>
        <w:numPr>
          <w:numId w:val="35"/>
          <w:ilvl w:val="0"/>
        </w:numPr>
      </w:pPr>
      <w:r>
        <w:t xml:space="preserve">Описание – </w:t>
      </w:r>
      <w:r>
        <w:t xml:space="preserve">дополнительную информацию к плану видеоинтервью </w:t>
      </w:r>
      <w:r>
        <w:t xml:space="preserve">вводится вручную</w:t>
      </w:r>
      <w:r>
        <w:t xml:space="preserve">;</w:t>
      </w:r>
    </w:p>
    <w:p>
      <w:pPr>
        <w:pStyle w:val="BFTSpisokmark1"/>
        <w:numPr>
          <w:numId w:val="35"/>
          <w:ilvl w:val="0"/>
        </w:numPr>
      </w:pPr>
      <w:r>
        <w:t xml:space="preserve">Кнопка «</w:t>
      </w:r>
      <w:r>
        <mc:AlternateContent>
          <mc:Choice Requires="wpg">
            <w:drawing>
              <wp:inline xmlns:wp="http://schemas.openxmlformats.org/drawingml/2006/wordprocessingDrawing" distT="0" distB="0" distL="0" distR="0">
                <wp:extent cx="1290109" cy="154813"/>
                <wp:effectExtent l="0" t="0" r="5715" b="0"/>
                <wp:docPr id="35"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2"/>
                        <a:stretch/>
                      </pic:blipFill>
                      <pic:spPr>
                        <a:xfrm>
                          <a:off x="0" y="0"/>
                          <a:ext cx="1372446" cy="16469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101.58pt;height:12.19pt;mso-wrap-distance-left:0.00pt;mso-wrap-distance-top:0.00pt;mso-wrap-distance-right:0.00pt;mso-wrap-distance-bottom:0.00pt;" stroked="false">
                <v:path textboxrect="0,0,0,0"/>
                <v:imagedata r:id="rId32" o:title=""/>
              </v:shape>
            </w:pict>
          </mc:Fallback>
        </mc:AlternateContent>
      </w:r>
      <w:r>
        <w:t xml:space="preserve">» - при нажатии откроется Вопрос 1 – вводится вручную</w:t>
      </w:r>
      <w:r>
        <w:t xml:space="preserve">;</w:t>
      </w:r>
    </w:p>
    <w:p>
      <w:pPr>
        <w:pStyle w:val="BFTNormal"/>
      </w:pPr>
      <w:r>
        <w:t xml:space="preserve">После заполнения мы можем, сохранить нажав на кнопку «Добавить сценарий».</w:t>
      </w:r>
    </w:p>
    <w:p>
      <w:pPr>
        <w:pStyle w:val="BFTSpisokmark1"/>
        <w:numPr>
          <w:numId w:val="35"/>
          <w:ilvl w:val="0"/>
        </w:numPr>
      </w:pPr>
      <w:r>
        <w:t xml:space="preserve">«Принимать отклики только с видеоинтервью» – установка чекбокса</w:t>
      </w:r>
      <w:r>
        <w:t xml:space="preserve">;</w:t>
      </w:r>
    </w:p>
    <w:p>
      <w:pPr>
        <w:pStyle w:val="BFTSpisokmark1"/>
        <w:numPr>
          <w:numId w:val="0"/>
          <w:ilvl w:val="0"/>
        </w:numPr>
        <w:ind w:left="1049"/>
      </w:pPr>
    </w:p>
    <w:p>
      <w:pPr>
        <w:pStyle w:val="BFTImageName"/>
        <w:rPr>
          <w:b w:val="0"/>
          <w:szCs w:val="20"/>
        </w:rPr>
      </w:pPr>
      <w:r>
        <w:rPr>
          <w:b w:val="0"/>
          <w:szCs w:val="20"/>
        </w:rPr>
        <mc:AlternateContent>
          <mc:Choice Requires="wpg">
            <w:drawing>
              <wp:inline xmlns:wp="http://schemas.openxmlformats.org/drawingml/2006/wordprocessingDrawing" distT="0" distB="0" distL="0" distR="0">
                <wp:extent cx="4633561" cy="3626485"/>
                <wp:effectExtent l="0" t="0" r="0" b="0"/>
                <wp:docPr id="36"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5"/>
                        <a:stretch/>
                      </pic:blipFill>
                      <pic:spPr>
                        <a:xfrm>
                          <a:off x="0" y="0"/>
                          <a:ext cx="4688574" cy="366954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364.85pt;height:285.55pt;mso-wrap-distance-left:0.00pt;mso-wrap-distance-top:0.00pt;mso-wrap-distance-right:0.00pt;mso-wrap-distance-bottom:0.00pt;" stroked="false">
                <v:path textboxrect="0,0,0,0"/>
                <v:imagedata r:id="rId35" o:title=""/>
              </v:shape>
            </w:pict>
          </mc:Fallback>
        </mc:AlternateContent>
      </w:r>
    </w:p>
    <w:p>
      <w:pPr>
        <w:pStyle w:val="BFTImageName"/>
      </w:pPr>
      <w:r>
        <w:t xml:space="preserve"> </w:t>
      </w:r>
      <w:r>
        <w:t xml:space="preserve">Рисунок </w:t>
      </w:r>
      <w:r>
        <w:fldChar w:fldCharType="begin"/>
      </w:r>
      <w:r>
        <w:instrText xml:space="preserve"> SEQ Рисунок \* ARABIC </w:instrText>
      </w:r>
      <w:r>
        <w:fldChar w:fldCharType="separate"/>
      </w:r>
      <w:r>
        <w:t xml:space="preserve">26</w:t>
      </w:r>
      <w:r>
        <w:fldChar w:fldCharType="end"/>
      </w:r>
      <w:r>
        <w:t xml:space="preserve"> – Добавления сценария видеоинтервью</w:t>
      </w:r>
    </w:p>
    <w:p/>
    <w:p>
      <w:pPr>
        <w:pStyle w:val="10"/>
        <w:rPr>
          <w:sz w:val="32"/>
          <w:szCs w:val="32"/>
        </w:rPr>
      </w:pPr>
      <w:bookmarkStart w:id="60" w:name="_Toc189322799"/>
      <w:r>
        <w:rPr>
          <w:sz w:val="32"/>
          <w:szCs w:val="32"/>
        </w:rPr>
        <w:t xml:space="preserve">Подача заявления в ЛК работодателя предоставлении меры государственной поддержки по содействию работодателям в подборе необходимых работников</w:t>
      </w:r>
      <w:bookmarkEnd w:id="60"/>
    </w:p>
    <w:p>
      <w:pPr>
        <w:pStyle w:val="BFTNormal"/>
      </w:pPr>
      <w:r>
        <w:t xml:space="preserve">Чтобы подать заявление о предоставлении меры государственной поддержки (далее – МГП) работодателю необходимо пройти авторизацию в ЛК работодателя (п </w:t>
      </w:r>
      <w:r>
        <w:fldChar w:fldCharType="begin"/>
      </w:r>
      <w:r>
        <w:instrText xml:space="preserve"> REF _Ref73051549 \r \h  \* MERGEFORMAT </w:instrText>
      </w:r>
      <w:r>
        <w:fldChar w:fldCharType="separate"/>
      </w:r>
      <w:r>
        <w:t xml:space="preserve">1.1</w:t>
      </w:r>
      <w:r>
        <w:fldChar w:fldCharType="end"/>
      </w:r>
      <w:r>
        <w:t xml:space="preserve">). Далее следует нажать кнопку верхнего меню «Все сервисы» (</w:t>
      </w:r>
      <w:r>
        <w:fldChar w:fldCharType="begin"/>
      </w:r>
      <w:r>
        <w:instrText xml:space="preserve"> REF _Ref189075086 \h </w:instrText>
      </w:r>
      <w:r>
        <w:fldChar w:fldCharType="separate"/>
      </w:r>
      <w:r>
        <w:t xml:space="preserve">Рисунок </w:t>
      </w:r>
      <w:r>
        <w:t xml:space="preserve">27</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3052800"/>
                <wp:effectExtent l="0" t="0" r="8255" b="0"/>
                <wp:docPr id="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5"/>
                        <a:stretch/>
                      </pic:blipFill>
                      <pic:spPr bwMode="auto">
                        <a:xfrm>
                          <a:off x="0" y="0"/>
                          <a:ext cx="5040000" cy="3052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396.85pt;height:240.38pt;mso-wrap-distance-left:0.00pt;mso-wrap-distance-top:0.00pt;mso-wrap-distance-right:0.00pt;mso-wrap-distance-bottom:0.00pt;" stroked="false">
                <v:path textboxrect="0,0,0,0"/>
                <v:imagedata r:id="rId45" o:title=""/>
              </v:shape>
            </w:pict>
          </mc:Fallback>
        </mc:AlternateContent>
      </w:r>
    </w:p>
    <w:p>
      <w:pPr>
        <w:pStyle w:val="BFTImageName"/>
      </w:pPr>
      <w:bookmarkStart w:id="61" w:name="_Ref189075086"/>
      <w:r>
        <w:t xml:space="preserve">Рисунок </w:t>
      </w:r>
      <w:r>
        <w:fldChar w:fldCharType="begin"/>
      </w:r>
      <w:r>
        <w:instrText xml:space="preserve"> SEQ Рисунок \* ARABIC </w:instrText>
      </w:r>
      <w:r>
        <w:fldChar w:fldCharType="separate"/>
      </w:r>
      <w:r>
        <w:t xml:space="preserve">27</w:t>
      </w:r>
      <w:r>
        <w:fldChar w:fldCharType="end"/>
      </w:r>
      <w:bookmarkEnd w:id="61"/>
      <w:r>
        <w:t xml:space="preserve"> - Пункт меню «Все сервисы»</w:t>
      </w:r>
    </w:p>
    <w:p>
      <w:pPr>
        <w:pStyle w:val="BFTNormal"/>
      </w:pPr>
      <w:r>
        <w:t xml:space="preserve">В главном меню в разделе «Услуги центра занятости» необходимо выбрать пункт «Меры поддержки» (</w:t>
      </w:r>
      <w:r>
        <w:fldChar w:fldCharType="begin"/>
      </w:r>
      <w:r>
        <w:instrText xml:space="preserve"> REF _Ref189075091 \h </w:instrText>
      </w:r>
      <w:r>
        <w:fldChar w:fldCharType="separate"/>
      </w:r>
      <w:r>
        <w:t xml:space="preserve">Рисунок </w:t>
      </w:r>
      <w:r>
        <w:t xml:space="preserve">28</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871200"/>
                <wp:effectExtent l="0" t="0" r="0" b="5715"/>
                <wp:docPr id="3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6"/>
                        <a:stretch/>
                      </pic:blipFill>
                      <pic:spPr bwMode="auto">
                        <a:xfrm>
                          <a:off x="0" y="0"/>
                          <a:ext cx="5040000" cy="871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396.85pt;height:68.60pt;mso-wrap-distance-left:0.00pt;mso-wrap-distance-top:0.00pt;mso-wrap-distance-right:0.00pt;mso-wrap-distance-bottom:0.00pt;" stroked="false">
                <v:path textboxrect="0,0,0,0"/>
                <v:imagedata r:id="rId46" o:title=""/>
              </v:shape>
            </w:pict>
          </mc:Fallback>
        </mc:AlternateContent>
      </w:r>
    </w:p>
    <w:p>
      <w:pPr>
        <w:pStyle w:val="BFTImageName"/>
      </w:pPr>
      <w:bookmarkStart w:id="62" w:name="_Ref189075091"/>
      <w:r>
        <w:t xml:space="preserve">Рисунок </w:t>
      </w:r>
      <w:r>
        <w:fldChar w:fldCharType="begin"/>
      </w:r>
      <w:r>
        <w:instrText xml:space="preserve"> SEQ Рисунок \* ARABIC </w:instrText>
      </w:r>
      <w:r>
        <w:fldChar w:fldCharType="separate"/>
      </w:r>
      <w:r>
        <w:t xml:space="preserve">28</w:t>
      </w:r>
      <w:r>
        <w:fldChar w:fldCharType="end"/>
      </w:r>
      <w:bookmarkEnd w:id="62"/>
      <w:r>
        <w:t xml:space="preserve"> - Пункт меню «Меры поддержки»</w:t>
      </w:r>
    </w:p>
    <w:p>
      <w:pPr>
        <w:pStyle w:val="BFTNormal"/>
      </w:pPr>
      <w:r>
        <w:t xml:space="preserve">Осуществится переход на страницу с доступной МГП «Содействие работодателям в подборе необходимых работников». Переход к форме заявления осуществляется при нажатии на кнопку «</w:t>
      </w:r>
      <w:r>
        <mc:AlternateContent>
          <mc:Choice Requires="wpg">
            <w:drawing>
              <wp:inline xmlns:wp="http://schemas.openxmlformats.org/drawingml/2006/wordprocessingDrawing" distT="0" distB="0" distL="0" distR="0">
                <wp:extent cx="705333" cy="174967"/>
                <wp:effectExtent l="0" t="0" r="0" b="0"/>
                <wp:docPr id="39" name="Рисунок 126791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pic:cNvPicPr>
                        <pic:nvPr/>
                      </pic:nvPicPr>
                      <pic:blipFill>
                        <a:blip r:embed="rId47"/>
                        <a:stretch/>
                      </pic:blipFill>
                      <pic:spPr bwMode="auto">
                        <a:xfrm>
                          <a:off x="0" y="0"/>
                          <a:ext cx="751694" cy="18646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55.54pt;height:13.78pt;mso-wrap-distance-left:0.00pt;mso-wrap-distance-top:0.00pt;mso-wrap-distance-right:0.00pt;mso-wrap-distance-bottom:0.00pt;" stroked="f">
                <v:path textboxrect="0,0,0,0"/>
                <v:imagedata r:id="rId47" o:title=""/>
              </v:shape>
            </w:pict>
          </mc:Fallback>
        </mc:AlternateContent>
      </w:r>
      <w:r>
        <w:t xml:space="preserve">».</w:t>
      </w:r>
    </w:p>
    <w:p>
      <w:pPr>
        <w:pStyle w:val="BFTNormal"/>
      </w:pPr>
      <w:r>
        <w:t xml:space="preserve">Для удобства пользователя предусмотрена возможность использовать черновик заявления. Чтобы продолжить работу с черновиком заявления необходимо нажать на кнопку «</w:t>
      </w:r>
      <w:r>
        <mc:AlternateContent>
          <mc:Choice Requires="wpg">
            <w:drawing>
              <wp:inline xmlns:wp="http://schemas.openxmlformats.org/drawingml/2006/wordprocessingDrawing" distT="0" distB="0" distL="0" distR="0">
                <wp:extent cx="869950" cy="182856"/>
                <wp:effectExtent l="0" t="0" r="6350" b="8255"/>
                <wp:docPr id="40" name="Рисунок 126791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pic:cNvPicPr>
                        <pic:nvPr/>
                      </pic:nvPicPr>
                      <pic:blipFill>
                        <a:blip r:embed="rId48"/>
                        <a:stretch/>
                      </pic:blipFill>
                      <pic:spPr bwMode="auto">
                        <a:xfrm>
                          <a:off x="0" y="0"/>
                          <a:ext cx="892653" cy="18762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68.50pt;height:14.40pt;mso-wrap-distance-left:0.00pt;mso-wrap-distance-top:0.00pt;mso-wrap-distance-right:0.00pt;mso-wrap-distance-bottom:0.00pt;" stroked="f">
                <v:path textboxrect="0,0,0,0"/>
                <v:imagedata r:id="rId48" o:title=""/>
              </v:shape>
            </w:pict>
          </mc:Fallback>
        </mc:AlternateContent>
      </w:r>
      <w:r>
        <w:t xml:space="preserve">» (</w:t>
      </w:r>
      <w:r>
        <w:fldChar w:fldCharType="begin"/>
      </w:r>
      <w:r>
        <w:instrText xml:space="preserve"> REF _Ref189075189 \h  \* MERGEFORMAT </w:instrText>
      </w:r>
      <w:r>
        <w:fldChar w:fldCharType="separate"/>
      </w:r>
      <w:r>
        <w:t xml:space="preserve">Рисунок 29</w:t>
      </w:r>
      <w:r>
        <w:fldChar w:fldCharType="end"/>
      </w:r>
      <w:r>
        <w:t xml:space="preserve">). Если пользователь начал заполнять заявление и не закончил, то при следующем открытии формы данного заявления в нем отобразятся значения из черновика, которые пользователь успел ввести до ухода со страницы. Для продолжения Черновик доступен в течение 30 календарных дней с момента последнего обновления данных.</w:t>
      </w:r>
    </w:p>
    <w:p>
      <w:pPr>
        <w:pStyle w:val="BFTNormal"/>
      </w:pPr>
    </w:p>
    <w:p>
      <w:pPr>
        <w:pStyle w:val="BFTImage"/>
      </w:pPr>
      <w:r>
        <mc:AlternateContent>
          <mc:Choice Requires="wpg">
            <w:drawing>
              <wp:inline xmlns:wp="http://schemas.openxmlformats.org/drawingml/2006/wordprocessingDrawing" distT="0" distB="0" distL="0" distR="0">
                <wp:extent cx="5040000" cy="2934000"/>
                <wp:effectExtent l="0" t="0" r="8255"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9"/>
                        <a:stretch/>
                      </pic:blipFill>
                      <pic:spPr bwMode="auto">
                        <a:xfrm>
                          <a:off x="0" y="0"/>
                          <a:ext cx="5040000" cy="2934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396.85pt;height:231.02pt;mso-wrap-distance-left:0.00pt;mso-wrap-distance-top:0.00pt;mso-wrap-distance-right:0.00pt;mso-wrap-distance-bottom:0.00pt;" stroked="false">
                <v:path textboxrect="0,0,0,0"/>
                <v:imagedata r:id="rId49" o:title=""/>
              </v:shape>
            </w:pict>
          </mc:Fallback>
        </mc:AlternateContent>
      </w:r>
    </w:p>
    <w:p>
      <w:pPr>
        <w:pStyle w:val="BFTImageName"/>
      </w:pPr>
      <w:bookmarkStart w:id="63" w:name="_Ref189075189"/>
      <w:r>
        <w:t xml:space="preserve">Рисунок </w:t>
      </w:r>
      <w:r>
        <w:fldChar w:fldCharType="begin"/>
      </w:r>
      <w:r>
        <w:instrText xml:space="preserve"> SEQ Рисунок \* ARABIC </w:instrText>
      </w:r>
      <w:r>
        <w:fldChar w:fldCharType="separate"/>
      </w:r>
      <w:r>
        <w:t xml:space="preserve">29</w:t>
      </w:r>
      <w:r>
        <w:fldChar w:fldCharType="end"/>
      </w:r>
      <w:bookmarkEnd w:id="63"/>
      <w:r>
        <w:t xml:space="preserve"> - Страница «Меры поддержки»</w:t>
      </w:r>
    </w:p>
    <w:p>
      <w:pPr>
        <w:pStyle w:val="BFTNormal"/>
      </w:pPr>
      <w:r>
        <w:t xml:space="preserve">В форме заявления присутствуют обязательные к заполнению поля, отмеченные </w:t>
      </w:r>
      <w:r>
        <w:t xml:space="preserve">«</w:t>
      </w:r>
      <w:r>
        <mc:AlternateContent>
          <mc:Choice Requires="wpg">
            <w:drawing>
              <wp:inline xmlns:wp="http://schemas.openxmlformats.org/drawingml/2006/wordprocessingDrawing" distT="0" distB="0" distL="0" distR="0">
                <wp:extent cx="168250" cy="175565"/>
                <wp:effectExtent l="0" t="0" r="3810"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0"/>
                        <a:stretch/>
                      </pic:blipFill>
                      <pic:spPr bwMode="auto">
                        <a:xfrm>
                          <a:off x="0" y="0"/>
                          <a:ext cx="184134" cy="1921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13.25pt;height:13.82pt;mso-wrap-distance-left:0.00pt;mso-wrap-distance-top:0.00pt;mso-wrap-distance-right:0.00pt;mso-wrap-distance-bottom:0.00pt;" stroked="false">
                <v:path textboxrect="0,0,0,0"/>
                <v:imagedata r:id="rId50" o:title=""/>
              </v:shape>
            </w:pict>
          </mc:Fallback>
        </mc:AlternateContent>
      </w:r>
      <w:r>
        <w:t xml:space="preserve">»</w:t>
      </w:r>
      <w:r>
        <w:t xml:space="preserve">.</w:t>
      </w:r>
    </w:p>
    <w:p>
      <w:pPr>
        <w:pStyle w:val="BFTNormal"/>
      </w:pPr>
      <w:r>
        <w:t xml:space="preserve">Страница «Заявление о содействии в подборе необходимых работников» состоит из следующих блоков (</w:t>
      </w:r>
      <w:r>
        <w:fldChar w:fldCharType="begin"/>
      </w:r>
      <w:r>
        <w:instrText xml:space="preserve"> REF _Ref189075606 \h  \* MERGEFORMAT </w:instrText>
      </w:r>
      <w:r>
        <w:fldChar w:fldCharType="separate"/>
      </w:r>
      <w:r>
        <w:t xml:space="preserve">Рисунок 30</w:t>
      </w:r>
      <w:r>
        <w:fldChar w:fldCharType="end"/>
      </w:r>
      <w:r>
        <w:t xml:space="preserve">):</w:t>
      </w:r>
    </w:p>
    <w:p>
      <w:pPr>
        <w:pStyle w:val="BFTSpisokmark1"/>
        <w:numPr>
          <w:numId w:val="35"/>
          <w:ilvl w:val="0"/>
        </w:numPr>
      </w:pPr>
      <w:r>
        <w:t xml:space="preserve">«Сведения о заявителе»</w:t>
      </w:r>
      <w:r>
        <w:rPr>
          <w:lang w:val="en-US"/>
        </w:rPr>
        <w:t xml:space="preserve">;</w:t>
      </w:r>
    </w:p>
    <w:p>
      <w:pPr>
        <w:pStyle w:val="BFTSpisokmark1"/>
        <w:numPr>
          <w:numId w:val="35"/>
          <w:ilvl w:val="0"/>
        </w:numPr>
      </w:pPr>
      <w:r>
        <w:t xml:space="preserve">«Сведения о работодателе»</w:t>
      </w:r>
      <w:r>
        <w:rPr>
          <w:lang w:val="en-US"/>
        </w:rPr>
        <w:t xml:space="preserve">;</w:t>
      </w:r>
    </w:p>
    <w:p>
      <w:pPr>
        <w:pStyle w:val="BFTSpisokmark1"/>
        <w:numPr>
          <w:numId w:val="35"/>
          <w:ilvl w:val="0"/>
        </w:numPr>
      </w:pPr>
      <w:r>
        <w:t xml:space="preserve">«Фактический адрес места нахождения организации / адрес места жительства ИП»</w:t>
      </w:r>
    </w:p>
    <w:p>
      <w:pPr>
        <w:pStyle w:val="BFTSpisokmark1"/>
        <w:numPr>
          <w:numId w:val="35"/>
          <w:ilvl w:val="0"/>
        </w:numPr>
      </w:pPr>
      <w:r>
        <w:t xml:space="preserve">«Место получения меры государственной поддержки»;</w:t>
      </w:r>
    </w:p>
    <w:p>
      <w:pPr>
        <w:pStyle w:val="BFTSpisokmark1"/>
        <w:numPr>
          <w:numId w:val="35"/>
          <w:ilvl w:val="0"/>
        </w:numPr>
      </w:pPr>
      <w:r>
        <w:t xml:space="preserve">«Сведения о вакансиях, на которые требуются подбор работников».</w:t>
      </w:r>
    </w:p>
    <w:p>
      <w:pPr>
        <w:pStyle w:val="BFTImage"/>
      </w:pPr>
      <w:r>
        <mc:AlternateContent>
          <mc:Choice Requires="wpg">
            <w:drawing>
              <wp:inline xmlns:wp="http://schemas.openxmlformats.org/drawingml/2006/wordprocessingDrawing" distT="0" distB="0" distL="0" distR="0">
                <wp:extent cx="4680000" cy="3520800"/>
                <wp:effectExtent l="0" t="0" r="6350" b="3810"/>
                <wp:docPr id="4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1"/>
                        <a:stretch/>
                      </pic:blipFill>
                      <pic:spPr bwMode="auto">
                        <a:xfrm>
                          <a:off x="0" y="0"/>
                          <a:ext cx="4680000" cy="3520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368.50pt;height:277.23pt;mso-wrap-distance-left:0.00pt;mso-wrap-distance-top:0.00pt;mso-wrap-distance-right:0.00pt;mso-wrap-distance-bottom:0.00pt;" stroked="false">
                <v:path textboxrect="0,0,0,0"/>
                <v:imagedata r:id="rId51" o:title=""/>
              </v:shape>
            </w:pict>
          </mc:Fallback>
        </mc:AlternateContent>
      </w:r>
    </w:p>
    <w:p>
      <w:pPr>
        <w:pStyle w:val="BFTImageName"/>
        <w:rPr>
          <w:rFonts w:asciiTheme="minorHAnsi" w:hAnsiTheme="minorHAnsi"/>
        </w:rPr>
      </w:pPr>
      <w:bookmarkStart w:id="64" w:name="_Ref189075606"/>
      <w:r>
        <w:t xml:space="preserve">Рисунок </w:t>
      </w:r>
      <w:r>
        <w:fldChar w:fldCharType="begin"/>
      </w:r>
      <w:r>
        <w:instrText xml:space="preserve"> SEQ Рисунок \* ARABIC </w:instrText>
      </w:r>
      <w:r>
        <w:fldChar w:fldCharType="separate"/>
      </w:r>
      <w:r>
        <w:t xml:space="preserve">30</w:t>
      </w:r>
      <w:r>
        <w:fldChar w:fldCharType="end"/>
      </w:r>
      <w:bookmarkEnd w:id="64"/>
      <w:r>
        <w:t xml:space="preserve"> – Страница «Заявление о содействии в подборе необходимых работников</w:t>
      </w:r>
      <w:r>
        <w:rPr>
          <w:rFonts w:asciiTheme="minorHAnsi" w:hAnsiTheme="minorHAnsi"/>
        </w:rPr>
        <w:t xml:space="preserve">»</w:t>
      </w:r>
    </w:p>
    <w:p>
      <w:pPr>
        <w:pStyle w:val="20"/>
        <w:rPr>
          <w:sz w:val="32"/>
          <w:szCs w:val="32"/>
        </w:rPr>
      </w:pPr>
      <w:bookmarkStart w:id="65" w:name="_Toc189322800"/>
      <w:r>
        <w:rPr>
          <w:sz w:val="32"/>
          <w:szCs w:val="32"/>
        </w:rPr>
        <w:t xml:space="preserve">Блок «Сведения о заявителе»</w:t>
      </w:r>
      <w:bookmarkEnd w:id="65"/>
    </w:p>
    <w:p>
      <w:pPr>
        <w:pStyle w:val="BFTNormal"/>
      </w:pPr>
      <w:r>
        <w:t xml:space="preserve">В блоке «Сведения о заявителе» содержится (</w:t>
      </w:r>
      <w:r>
        <w:fldChar w:fldCharType="begin"/>
      </w:r>
      <w:r>
        <w:instrText xml:space="preserve"> REF _Ref189076062 \h  \* MERGEFORMAT </w:instrText>
      </w:r>
      <w:r>
        <w:fldChar w:fldCharType="separate"/>
      </w:r>
      <w:r>
        <w:t xml:space="preserve">Рисунок 31</w:t>
      </w:r>
      <w:r>
        <w:fldChar w:fldCharType="end"/>
      </w:r>
      <w:r>
        <w:t xml:space="preserve">):</w:t>
      </w:r>
    </w:p>
    <w:p>
      <w:pPr>
        <w:pStyle w:val="BFTSpisokmark1"/>
        <w:numPr>
          <w:numId w:val="35"/>
          <w:ilvl w:val="0"/>
        </w:numPr>
      </w:pPr>
      <w:r>
        <w:t xml:space="preserve">«Представитель работодателя» – предзаполнено на основе сведений с Госуслуг;</w:t>
      </w:r>
    </w:p>
    <w:p>
      <w:pPr>
        <w:pStyle w:val="BFTSpisokmark1"/>
        <w:numPr>
          <w:numId w:val="35"/>
          <w:ilvl w:val="0"/>
        </w:numPr>
      </w:pPr>
      <w:r>
        <w:t xml:space="preserve">«Телефон» – предзаполнено на основе сведений с Госуслуг;</w:t>
      </w:r>
    </w:p>
    <w:p>
      <w:pPr>
        <w:pStyle w:val="BFTSpisokmark1"/>
        <w:numPr>
          <w:numId w:val="35"/>
          <w:ilvl w:val="0"/>
        </w:numPr>
      </w:pPr>
      <w:r>
        <w:t xml:space="preserve">«Адрес электронной почты» – предзаполнено на основе сведений с Госуслуг;</w:t>
      </w:r>
    </w:p>
    <w:p>
      <w:pPr>
        <w:pStyle w:val="BFTSpisokmark1"/>
        <w:numPr>
          <w:numId w:val="35"/>
          <w:ilvl w:val="0"/>
        </w:numPr>
      </w:pPr>
      <w:r>
        <w:t xml:space="preserve">«Должность» – значение вводится с клавиатуры.</w:t>
      </w:r>
    </w:p>
    <w:p>
      <w:pPr>
        <w:pStyle w:val="BFTImage"/>
      </w:pPr>
      <w:r>
        <mc:AlternateContent>
          <mc:Choice Requires="wpg">
            <w:drawing>
              <wp:inline xmlns:wp="http://schemas.openxmlformats.org/drawingml/2006/wordprocessingDrawing" distT="0" distB="0" distL="0" distR="0">
                <wp:extent cx="5040000" cy="2307600"/>
                <wp:effectExtent l="0" t="0" r="8255" b="0"/>
                <wp:docPr id="4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2"/>
                        <a:stretch/>
                      </pic:blipFill>
                      <pic:spPr bwMode="auto">
                        <a:xfrm>
                          <a:off x="0" y="0"/>
                          <a:ext cx="5040000" cy="230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396.85pt;height:181.70pt;mso-wrap-distance-left:0.00pt;mso-wrap-distance-top:0.00pt;mso-wrap-distance-right:0.00pt;mso-wrap-distance-bottom:0.00pt;" stroked="false">
                <v:path textboxrect="0,0,0,0"/>
                <v:imagedata r:id="rId52" o:title=""/>
              </v:shape>
            </w:pict>
          </mc:Fallback>
        </mc:AlternateContent>
      </w:r>
    </w:p>
    <w:p>
      <w:pPr>
        <w:pStyle w:val="BFTImageName"/>
      </w:pPr>
      <w:bookmarkStart w:id="66" w:name="_Ref189076062"/>
      <w:r>
        <w:t xml:space="preserve">Рисунок </w:t>
      </w:r>
      <w:r>
        <w:fldChar w:fldCharType="begin"/>
      </w:r>
      <w:r>
        <w:instrText xml:space="preserve"> SEQ Рисунок \* ARABIC </w:instrText>
      </w:r>
      <w:r>
        <w:fldChar w:fldCharType="separate"/>
      </w:r>
      <w:r>
        <w:t xml:space="preserve">31</w:t>
      </w:r>
      <w:r>
        <w:fldChar w:fldCharType="end"/>
      </w:r>
      <w:bookmarkEnd w:id="66"/>
      <w:r>
        <w:t xml:space="preserve"> – Блок «Сведения о заявителе»</w:t>
      </w:r>
    </w:p>
    <w:p>
      <w:pPr>
        <w:pStyle w:val="20"/>
        <w:rPr>
          <w:sz w:val="32"/>
          <w:szCs w:val="32"/>
        </w:rPr>
      </w:pPr>
      <w:bookmarkStart w:id="67" w:name="_Toc189322801"/>
      <w:r>
        <w:rPr>
          <w:sz w:val="32"/>
          <w:szCs w:val="32"/>
        </w:rPr>
        <w:t xml:space="preserve">Блок «Сведения о работодателе»</w:t>
      </w:r>
      <w:bookmarkEnd w:id="67"/>
    </w:p>
    <w:p>
      <w:pPr>
        <w:pStyle w:val="BFTNormal"/>
      </w:pPr>
      <w:r>
        <w:t xml:space="preserve">В блоке «Сведения о работодателе» заполняется информация деятельности работодателя (</w:t>
      </w:r>
      <w:r>
        <w:fldChar w:fldCharType="begin"/>
      </w:r>
      <w:r>
        <w:instrText xml:space="preserve"> REF _Ref189076708 \h  \* MERGEFORMAT </w:instrText>
      </w:r>
      <w:r>
        <w:fldChar w:fldCharType="separate"/>
      </w:r>
      <w:r>
        <w:t xml:space="preserve">Рисунок 32</w:t>
      </w:r>
      <w:r>
        <w:fldChar w:fldCharType="end"/>
      </w:r>
      <w:r>
        <w:t xml:space="preserve">):</w:t>
      </w:r>
    </w:p>
    <w:p>
      <w:pPr>
        <w:pStyle w:val="BFTSpisokmark1"/>
        <w:numPr>
          <w:numId w:val="35"/>
          <w:ilvl w:val="0"/>
        </w:numPr>
      </w:pPr>
      <w:r>
        <w:t xml:space="preserve">«Полное наименование организации, ФИО ИП» – предзаполнено на основе сведений с Госуслуг;</w:t>
      </w:r>
    </w:p>
    <w:p>
      <w:pPr>
        <w:pStyle w:val="BFTSpisokmark1"/>
        <w:numPr>
          <w:numId w:val="35"/>
          <w:ilvl w:val="0"/>
        </w:numPr>
      </w:pPr>
      <w:r>
        <w:t xml:space="preserve">«ОГРН / ОГРНИП» – предзаполнено на основе сведений с Госуслуг;</w:t>
      </w:r>
    </w:p>
    <w:p>
      <w:pPr>
        <w:pStyle w:val="BFTSpisokmark1"/>
        <w:numPr>
          <w:numId w:val="35"/>
          <w:ilvl w:val="0"/>
        </w:numPr>
      </w:pPr>
      <w:r>
        <w:t xml:space="preserve">«ИНН» – предзаполнено на основе сведений с Госуслуг;</w:t>
      </w:r>
    </w:p>
    <w:p>
      <w:pPr>
        <w:pStyle w:val="BFTSpisokmark1"/>
        <w:numPr>
          <w:numId w:val="35"/>
          <w:ilvl w:val="0"/>
        </w:numPr>
      </w:pPr>
      <w:r>
        <w:t xml:space="preserve">«КПП» – предзаполнено на основе сведений с Госуслуг;</w:t>
      </w:r>
    </w:p>
    <w:p>
      <w:pPr>
        <w:pStyle w:val="BFTSpisokmark1"/>
        <w:numPr>
          <w:numId w:val="35"/>
          <w:ilvl w:val="0"/>
        </w:numPr>
      </w:pPr>
      <w:r>
        <w:t xml:space="preserve">«Организационно-правовая форма» – выбор значения из выпадающего списка;</w:t>
      </w:r>
    </w:p>
    <w:p>
      <w:pPr>
        <w:pStyle w:val="BFTSpisokmark1"/>
        <w:numPr>
          <w:numId w:val="35"/>
          <w:ilvl w:val="0"/>
        </w:numPr>
      </w:pPr>
      <w:r>
        <w:t xml:space="preserve">«Форма собственности» – выбор значения из выпадающего списка;</w:t>
      </w:r>
    </w:p>
    <w:p>
      <w:pPr>
        <w:pStyle w:val="BFTSpisokmark1"/>
        <w:numPr>
          <w:numId w:val="35"/>
          <w:ilvl w:val="0"/>
        </w:numPr>
      </w:pPr>
      <w:r>
        <w:t xml:space="preserve">«Основной вид экономической деятельности (по ОКВЭД)» – выбор значения из выпадающего списка;</w:t>
      </w:r>
    </w:p>
    <w:p>
      <w:pPr>
        <w:pStyle w:val="BFTSpisokmark1"/>
        <w:numPr>
          <w:numId w:val="35"/>
          <w:ilvl w:val="0"/>
        </w:numPr>
      </w:pPr>
      <w:r>
        <w:t xml:space="preserve">«Тип подразделения» – выбор значения из выпадающего списка.</w:t>
      </w:r>
    </w:p>
    <w:p>
      <w:pPr>
        <w:pStyle w:val="BFTImage"/>
      </w:pPr>
      <w:r>
        <mc:AlternateContent>
          <mc:Choice Requires="wpg">
            <w:drawing>
              <wp:inline xmlns:wp="http://schemas.openxmlformats.org/drawingml/2006/wordprocessingDrawing" distT="0" distB="0" distL="0" distR="0">
                <wp:extent cx="5040000" cy="4665600"/>
                <wp:effectExtent l="0" t="0" r="8255" b="1905"/>
                <wp:docPr id="4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3"/>
                        <a:stretch/>
                      </pic:blipFill>
                      <pic:spPr bwMode="auto">
                        <a:xfrm>
                          <a:off x="0" y="0"/>
                          <a:ext cx="5040000" cy="4665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396.85pt;height:367.37pt;mso-wrap-distance-left:0.00pt;mso-wrap-distance-top:0.00pt;mso-wrap-distance-right:0.00pt;mso-wrap-distance-bottom:0.00pt;" stroked="false">
                <v:path textboxrect="0,0,0,0"/>
                <v:imagedata r:id="rId53" o:title=""/>
              </v:shape>
            </w:pict>
          </mc:Fallback>
        </mc:AlternateContent>
      </w:r>
    </w:p>
    <w:p>
      <w:pPr>
        <w:pStyle w:val="BFTImageName"/>
      </w:pPr>
      <w:bookmarkStart w:id="68" w:name="_Ref189076708"/>
      <w:r>
        <w:t xml:space="preserve">Рисунок </w:t>
      </w:r>
      <w:r>
        <w:fldChar w:fldCharType="begin"/>
      </w:r>
      <w:r>
        <w:instrText xml:space="preserve"> SEQ Рисунок \* ARABIC </w:instrText>
      </w:r>
      <w:r>
        <w:fldChar w:fldCharType="separate"/>
      </w:r>
      <w:r>
        <w:t xml:space="preserve">32</w:t>
      </w:r>
      <w:r>
        <w:fldChar w:fldCharType="end"/>
      </w:r>
      <w:bookmarkEnd w:id="68"/>
      <w:r>
        <w:t xml:space="preserve"> – Блок «Сведения о работодателе»</w:t>
      </w:r>
    </w:p>
    <w:p>
      <w:pPr>
        <w:pStyle w:val="20"/>
        <w:rPr>
          <w:sz w:val="32"/>
          <w:szCs w:val="32"/>
        </w:rPr>
      </w:pPr>
      <w:bookmarkStart w:id="69" w:name="_Toc189322802"/>
      <w:r>
        <w:rPr>
          <w:sz w:val="32"/>
          <w:szCs w:val="32"/>
        </w:rPr>
        <w:t xml:space="preserve">Блок «Фактический адрес места нахождения организации / адрес места жительства ИП»</w:t>
      </w:r>
      <w:bookmarkEnd w:id="69"/>
    </w:p>
    <w:p>
      <w:pPr>
        <w:pStyle w:val="BFTNormal"/>
      </w:pPr>
      <w:r>
        <w:t xml:space="preserve">В блоке «Фактический адрес места нахождения организации / адрес места жительства ИП» работодатель заполняет адрес расположения компании в полях (</w:t>
      </w:r>
      <w:r>
        <w:fldChar w:fldCharType="begin"/>
      </w:r>
      <w:r>
        <w:instrText xml:space="preserve"> REF _Ref189076931 \h  \* MERGEFORMAT </w:instrText>
      </w:r>
      <w:r>
        <w:fldChar w:fldCharType="separate"/>
      </w:r>
      <w:r>
        <w:t xml:space="preserve">Рисунок 33</w:t>
      </w:r>
      <w:r>
        <w:fldChar w:fldCharType="end"/>
      </w:r>
      <w:r>
        <w:t xml:space="preserve">):</w:t>
      </w:r>
    </w:p>
    <w:p>
      <w:pPr>
        <w:pStyle w:val="BFTSpisokmark1"/>
        <w:numPr>
          <w:numId w:val="35"/>
          <w:ilvl w:val="0"/>
        </w:numPr>
      </w:pPr>
      <w:r>
        <w:t xml:space="preserve">«Регион» – выбор значения из выпадающего списка;</w:t>
      </w:r>
    </w:p>
    <w:p>
      <w:pPr>
        <w:pStyle w:val="BFTSpisokmark1"/>
        <w:numPr>
          <w:numId w:val="35"/>
          <w:ilvl w:val="0"/>
        </w:numPr>
      </w:pPr>
      <w:r>
        <w:t xml:space="preserve">«Район, населенный пункт, улица» – выбор значения из выпадающего списка;</w:t>
      </w:r>
    </w:p>
    <w:p>
      <w:pPr>
        <w:pStyle w:val="BFTSpisokmark1"/>
        <w:numPr>
          <w:numId w:val="35"/>
          <w:ilvl w:val="0"/>
        </w:numPr>
      </w:pPr>
      <w:r>
        <w:t xml:space="preserve">«Дом, корпус, строение» – значение вводится с клавиатуры;</w:t>
      </w:r>
    </w:p>
    <w:p>
      <w:pPr>
        <w:pStyle w:val="BFTSpisokmark1"/>
        <w:numPr>
          <w:numId w:val="35"/>
          <w:ilvl w:val="0"/>
        </w:numPr>
      </w:pPr>
      <w:r>
        <w:t xml:space="preserve">«Номер офиса, квартиры» – значение вводится с клавиатуры.</w:t>
      </w:r>
    </w:p>
    <w:p>
      <w:pPr>
        <w:pStyle w:val="BFTImage"/>
      </w:pPr>
      <w:r>
        <mc:AlternateContent>
          <mc:Choice Requires="wpg">
            <w:drawing>
              <wp:inline xmlns:wp="http://schemas.openxmlformats.org/drawingml/2006/wordprocessingDrawing" distT="0" distB="0" distL="0" distR="0">
                <wp:extent cx="5040000" cy="3553200"/>
                <wp:effectExtent l="0" t="0" r="8255" b="9525"/>
                <wp:docPr id="4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4"/>
                        <a:stretch/>
                      </pic:blipFill>
                      <pic:spPr bwMode="auto">
                        <a:xfrm>
                          <a:off x="0" y="0"/>
                          <a:ext cx="5040000" cy="3553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396.85pt;height:279.78pt;mso-wrap-distance-left:0.00pt;mso-wrap-distance-top:0.00pt;mso-wrap-distance-right:0.00pt;mso-wrap-distance-bottom:0.00pt;" stroked="false">
                <v:path textboxrect="0,0,0,0"/>
                <v:imagedata r:id="rId54" o:title=""/>
              </v:shape>
            </w:pict>
          </mc:Fallback>
        </mc:AlternateContent>
      </w:r>
    </w:p>
    <w:p>
      <w:pPr>
        <w:pStyle w:val="BFTImageName"/>
      </w:pPr>
      <w:bookmarkStart w:id="70" w:name="_Ref189076931"/>
      <w:r>
        <w:t xml:space="preserve">Рисунок </w:t>
      </w:r>
      <w:r>
        <w:fldChar w:fldCharType="begin"/>
      </w:r>
      <w:r>
        <w:instrText xml:space="preserve"> SEQ Рисунок \* ARABIC </w:instrText>
      </w:r>
      <w:r>
        <w:fldChar w:fldCharType="separate"/>
      </w:r>
      <w:r>
        <w:t xml:space="preserve">33</w:t>
      </w:r>
      <w:r>
        <w:fldChar w:fldCharType="end"/>
      </w:r>
      <w:bookmarkEnd w:id="70"/>
      <w:r>
        <w:t xml:space="preserve"> – Блок «Фактический адрес места нахождения организации / адрес места жительства ИП»</w:t>
      </w:r>
    </w:p>
    <w:p>
      <w:pPr>
        <w:pStyle w:val="20"/>
        <w:ind w:firstLine="142"/>
        <w:rPr>
          <w:sz w:val="32"/>
          <w:szCs w:val="32"/>
        </w:rPr>
      </w:pPr>
      <w:bookmarkStart w:id="71" w:name="_Toc189322803"/>
      <w:r>
        <w:rPr>
          <w:sz w:val="32"/>
          <w:szCs w:val="32"/>
        </w:rPr>
        <w:t xml:space="preserve">Блок «Место получения меры государственной поддержки»</w:t>
      </w:r>
      <w:bookmarkEnd w:id="71"/>
    </w:p>
    <w:p>
      <w:pPr>
        <w:pStyle w:val="BFTNormal"/>
      </w:pPr>
      <w:r>
        <w:t xml:space="preserve">В блоке «Место получения меры государственной» необходимо выбрать регион оказания услуги и ЦЗН из выпадающего списка в полях (</w:t>
      </w:r>
      <w:r>
        <w:fldChar w:fldCharType="begin"/>
      </w:r>
      <w:r>
        <w:instrText xml:space="preserve"> REF _Ref189077125 \h  \* MERGEFORMAT </w:instrText>
      </w:r>
      <w:r>
        <w:fldChar w:fldCharType="separate"/>
      </w:r>
      <w:r>
        <w:t xml:space="preserve">Рисунок 34</w:t>
      </w:r>
      <w:r>
        <w:fldChar w:fldCharType="end"/>
      </w:r>
      <w:r>
        <w:t xml:space="preserve">):</w:t>
      </w:r>
    </w:p>
    <w:p>
      <w:pPr>
        <w:pStyle w:val="BFTSpisokmark1"/>
        <w:numPr>
          <w:numId w:val="35"/>
          <w:ilvl w:val="0"/>
        </w:numPr>
      </w:pPr>
      <w:r>
        <w:t xml:space="preserve">«Регион обращения в ЦЗН» – выбор значения из выпадающего списка;</w:t>
      </w:r>
    </w:p>
    <w:p>
      <w:pPr>
        <w:pStyle w:val="BFTSpisokmark1"/>
        <w:numPr>
          <w:numId w:val="35"/>
          <w:ilvl w:val="0"/>
        </w:numPr>
      </w:pPr>
      <w:r>
        <w:t xml:space="preserve">«Центр занятости населения» – выбор значения из выпадающего списка.</w:t>
      </w:r>
    </w:p>
    <w:p>
      <w:pPr>
        <w:pStyle w:val="BFTImage"/>
      </w:pPr>
      <w:r>
        <mc:AlternateContent>
          <mc:Choice Requires="wpg">
            <w:drawing>
              <wp:inline xmlns:wp="http://schemas.openxmlformats.org/drawingml/2006/wordprocessingDrawing" distT="0" distB="0" distL="0" distR="0">
                <wp:extent cx="5040000" cy="2325600"/>
                <wp:effectExtent l="0" t="0" r="8255" b="0"/>
                <wp:docPr id="4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5"/>
                        <a:stretch/>
                      </pic:blipFill>
                      <pic:spPr bwMode="auto">
                        <a:xfrm>
                          <a:off x="0" y="0"/>
                          <a:ext cx="5040000" cy="2325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396.85pt;height:183.12pt;mso-wrap-distance-left:0.00pt;mso-wrap-distance-top:0.00pt;mso-wrap-distance-right:0.00pt;mso-wrap-distance-bottom:0.00pt;" stroked="false">
                <v:path textboxrect="0,0,0,0"/>
                <v:imagedata r:id="rId55" o:title=""/>
              </v:shape>
            </w:pict>
          </mc:Fallback>
        </mc:AlternateContent>
      </w:r>
    </w:p>
    <w:p>
      <w:pPr>
        <w:pStyle w:val="BFTImageName"/>
      </w:pPr>
      <w:bookmarkStart w:id="72" w:name="_Ref189077125"/>
      <w:r>
        <w:t xml:space="preserve">Рисунок </w:t>
      </w:r>
      <w:r>
        <w:fldChar w:fldCharType="begin"/>
      </w:r>
      <w:r>
        <w:instrText xml:space="preserve"> SEQ Рисунок \* ARABIC </w:instrText>
      </w:r>
      <w:r>
        <w:fldChar w:fldCharType="separate"/>
      </w:r>
      <w:r>
        <w:t xml:space="preserve">34</w:t>
      </w:r>
      <w:r>
        <w:fldChar w:fldCharType="end"/>
      </w:r>
      <w:bookmarkEnd w:id="72"/>
      <w:r>
        <w:t xml:space="preserve"> – Блок «Место получения меры государственной»</w:t>
      </w:r>
    </w:p>
    <w:p>
      <w:pPr>
        <w:pStyle w:val="20"/>
        <w:rPr>
          <w:sz w:val="32"/>
          <w:szCs w:val="32"/>
        </w:rPr>
      </w:pPr>
      <w:bookmarkStart w:id="73" w:name="_Toc189322804"/>
      <w:r>
        <w:rPr>
          <w:sz w:val="32"/>
          <w:szCs w:val="32"/>
        </w:rPr>
        <w:t xml:space="preserve">Блок «Сведения о вакансиях, на которые требуются подбор работников»</w:t>
      </w:r>
      <w:bookmarkEnd w:id="73"/>
    </w:p>
    <w:p>
      <w:r>
        <w:t xml:space="preserve">В блоке «Сведения о вакансиях, на которые требуются подбор работников» работодателю необходимо указать данные вакансии нажатием на кнопку «</w:t>
      </w:r>
      <w:r>
        <mc:AlternateContent>
          <mc:Choice Requires="wpg">
            <w:drawing>
              <wp:inline xmlns:wp="http://schemas.openxmlformats.org/drawingml/2006/wordprocessingDrawing" distT="0" distB="0" distL="0" distR="0">
                <wp:extent cx="581635" cy="213074"/>
                <wp:effectExtent l="0" t="0" r="0" b="0"/>
                <wp:docPr id="4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6"/>
                        <a:stretch/>
                      </pic:blipFill>
                      <pic:spPr bwMode="auto">
                        <a:xfrm>
                          <a:off x="0" y="0"/>
                          <a:ext cx="591335" cy="21662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45.80pt;height:16.78pt;mso-wrap-distance-left:0.00pt;mso-wrap-distance-top:0.00pt;mso-wrap-distance-right:0.00pt;mso-wrap-distance-bottom:0.00pt;" stroked="false">
                <v:path textboxrect="0,0,0,0"/>
                <v:imagedata r:id="rId56" o:title=""/>
              </v:shape>
            </w:pict>
          </mc:Fallback>
        </mc:AlternateContent>
      </w:r>
      <w:r>
        <w:t xml:space="preserve">». Доступно добавление более 1 вакансии.</w:t>
      </w:r>
    </w:p>
    <w:p>
      <w:r>
        <w:t xml:space="preserve">При добавлении вакансии необходимые поля для заполнения (</w:t>
      </w:r>
      <w:r>
        <w:fldChar w:fldCharType="begin"/>
      </w:r>
      <w:r>
        <w:instrText xml:space="preserve"> REF _Ref189077792 \h </w:instrText>
      </w:r>
      <w:r>
        <w:fldChar w:fldCharType="separate"/>
      </w:r>
      <w:r>
        <w:t xml:space="preserve">Рисунок </w:t>
      </w:r>
      <w:r>
        <w:t xml:space="preserve">35</w:t>
      </w:r>
      <w:r>
        <w:fldChar w:fldCharType="end"/>
      </w:r>
      <w:r>
        <w:t xml:space="preserve">):</w:t>
      </w:r>
    </w:p>
    <w:p>
      <w:pPr>
        <w:pStyle w:val="BFTSpisokmark1"/>
        <w:numPr>
          <w:numId w:val="35"/>
          <w:ilvl w:val="0"/>
        </w:numPr>
      </w:pPr>
      <w:r>
        <w:t xml:space="preserve">«Вакансия» – выбор значения из выпадающего списка;</w:t>
      </w:r>
    </w:p>
    <w:p>
      <w:pPr>
        <w:pStyle w:val="BFTSpisokmark1"/>
        <w:numPr>
          <w:numId w:val="35"/>
          <w:ilvl w:val="0"/>
        </w:numPr>
        <w:ind w:firstLine="84"/>
      </w:pPr>
      <w:r>
        <w:t xml:space="preserve">«Номер вакансии» – значение вводится с клавиатуры.</w:t>
      </w:r>
    </w:p>
    <w:p>
      <w:pPr>
        <w:pStyle w:val="BFTSpisokmark1"/>
        <w:numPr>
          <w:numId w:val="35"/>
          <w:ilvl w:val="0"/>
        </w:numPr>
      </w:pPr>
      <w:r>
        <w:t xml:space="preserve">«Необходимое количество работников» – значение вводится с клавиатуры.</w:t>
      </w:r>
    </w:p>
    <w:p>
      <w:pPr>
        <w:pStyle w:val="BFTSpisokmark1"/>
        <w:numPr>
          <w:numId w:val="35"/>
          <w:ilvl w:val="0"/>
        </w:numPr>
      </w:pPr>
      <w:r>
        <w:t xml:space="preserve">«Цель подбора» – выбор значения из выпадающего списка;</w:t>
      </w:r>
    </w:p>
    <w:p>
      <w:pPr>
        <w:pStyle w:val="BFTSpisokmark1"/>
        <w:numPr>
          <w:numId w:val="35"/>
          <w:ilvl w:val="0"/>
        </w:numPr>
      </w:pPr>
      <w:r>
        <w:t xml:space="preserve">«Дополнительные сервисы» – устанавливается чекбокс возле типа оказываемой услуги.</w:t>
      </w:r>
    </w:p>
    <w:p>
      <w:pPr>
        <w:pStyle w:val="BFTImage"/>
      </w:pPr>
      <w:r>
        <mc:AlternateContent>
          <mc:Choice Requires="wpg">
            <w:drawing>
              <wp:inline xmlns:wp="http://schemas.openxmlformats.org/drawingml/2006/wordprocessingDrawing" distT="0" distB="0" distL="0" distR="0">
                <wp:extent cx="4390853" cy="5664200"/>
                <wp:effectExtent l="0" t="0" r="0" b="0"/>
                <wp:docPr id="4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7"/>
                        <a:stretch/>
                      </pic:blipFill>
                      <pic:spPr bwMode="auto">
                        <a:xfrm>
                          <a:off x="0" y="0"/>
                          <a:ext cx="4400254" cy="567632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345.74pt;height:446.00pt;mso-wrap-distance-left:0.00pt;mso-wrap-distance-top:0.00pt;mso-wrap-distance-right:0.00pt;mso-wrap-distance-bottom:0.00pt;" stroked="false">
                <v:path textboxrect="0,0,0,0"/>
                <v:imagedata r:id="rId57" o:title=""/>
              </v:shape>
            </w:pict>
          </mc:Fallback>
        </mc:AlternateContent>
      </w:r>
    </w:p>
    <w:p>
      <w:pPr>
        <w:pStyle w:val="BFTImageName"/>
        <w:jc w:val="both"/>
      </w:pPr>
      <w:bookmarkStart w:id="74" w:name="_Ref189077792"/>
      <w:r>
        <w:t xml:space="preserve">Рисунок </w:t>
      </w:r>
      <w:r>
        <w:fldChar w:fldCharType="begin"/>
      </w:r>
      <w:r>
        <w:instrText xml:space="preserve"> SEQ Рисунок \* ARABIC </w:instrText>
      </w:r>
      <w:r>
        <w:fldChar w:fldCharType="separate"/>
      </w:r>
      <w:r>
        <w:t xml:space="preserve">35</w:t>
      </w:r>
      <w:r>
        <w:fldChar w:fldCharType="end"/>
      </w:r>
      <w:bookmarkEnd w:id="74"/>
      <w:r>
        <w:t xml:space="preserve"> – Блок «Сведения о вакансиях, на которые требуются подбор работников»</w:t>
      </w:r>
    </w:p>
    <w:p>
      <w:pPr>
        <w:pStyle w:val="BFTNormal"/>
      </w:pPr>
      <w:r>
        <w:t xml:space="preserve">Для отправки заявления необходимо нажать на кнопку «</w:t>
      </w:r>
      <w:r>
        <mc:AlternateContent>
          <mc:Choice Requires="wpg">
            <w:drawing>
              <wp:inline xmlns:wp="http://schemas.openxmlformats.org/drawingml/2006/wordprocessingDrawing" distT="0" distB="0" distL="0" distR="0">
                <wp:extent cx="958850" cy="215900"/>
                <wp:effectExtent l="0" t="0" r="0" b="0"/>
                <wp:docPr id="5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pic:cNvPicPr>
                        <pic:nvPr/>
                      </pic:nvPicPr>
                      <pic:blipFill>
                        <a:blip r:embed="rId58"/>
                        <a:stretch/>
                      </pic:blipFill>
                      <pic:spPr bwMode="auto">
                        <a:xfrm>
                          <a:off x="0" y="0"/>
                          <a:ext cx="958850" cy="2158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75.50pt;height:17.00pt;mso-wrap-distance-left:0.00pt;mso-wrap-distance-top:0.00pt;mso-wrap-distance-right:0.00pt;mso-wrap-distance-bottom:0.00pt;" stroked="f">
                <v:path textboxrect="0,0,0,0"/>
                <v:imagedata r:id="rId58" o:title=""/>
              </v:shape>
            </w:pict>
          </mc:Fallback>
        </mc:AlternateContent>
      </w:r>
      <w:r>
        <w:t xml:space="preserve">». </w:t>
      </w:r>
      <w:r>
        <w:t xml:space="preserve">Справа вверху отобразится уведомлени</w:t>
      </w:r>
      <w:r>
        <w:t xml:space="preserve">е об успешной подаче заявления «</w:t>
      </w:r>
      <w:r>
        <mc:AlternateContent>
          <mc:Choice Requires="wpg">
            <w:drawing>
              <wp:inline xmlns:wp="http://schemas.openxmlformats.org/drawingml/2006/wordprocessingDrawing" distT="0" distB="0" distL="0" distR="0">
                <wp:extent cx="1447800" cy="234272"/>
                <wp:effectExtent l="0" t="0" r="0" b="0"/>
                <wp:docPr id="51"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59"/>
                        <a:stretch/>
                      </pic:blipFill>
                      <pic:spPr bwMode="auto">
                        <a:xfrm>
                          <a:off x="0" y="0"/>
                          <a:ext cx="1520995" cy="24611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114.00pt;height:18.45pt;mso-wrap-distance-left:0.00pt;mso-wrap-distance-top:0.00pt;mso-wrap-distance-right:0.00pt;mso-wrap-distance-bottom:0.00pt;" stroked="false">
                <v:path textboxrect="0,0,0,0"/>
                <v:imagedata r:id="rId59" o:title=""/>
              </v:shape>
            </w:pict>
          </mc:Fallback>
        </mc:AlternateContent>
      </w:r>
      <w:r>
        <w:t xml:space="preserve">»</w:t>
      </w:r>
      <w:r>
        <w:t xml:space="preserve">, пользователь будет перенаправлен на страницу «Мои заявления»</w:t>
      </w:r>
      <w:r>
        <w:t xml:space="preserve">.</w:t>
      </w:r>
    </w:p>
    <w:p>
      <w:pPr>
        <w:pStyle w:val="BFTNormal"/>
      </w:pPr>
    </w:p>
    <w:p>
      <w:pPr>
        <w:pStyle w:val="20"/>
        <w:rPr>
          <w:sz w:val="32"/>
          <w:szCs w:val="32"/>
        </w:rPr>
      </w:pPr>
      <w:bookmarkStart w:id="75" w:name="_Toc189322805"/>
      <w:r>
        <w:rPr>
          <w:sz w:val="32"/>
          <w:szCs w:val="32"/>
        </w:rPr>
        <w:t xml:space="preserve">Просмотр статуса заявления</w:t>
      </w:r>
      <w:bookmarkEnd w:id="75"/>
    </w:p>
    <w:p>
      <w:pPr>
        <w:pStyle w:val="BFTNormal"/>
      </w:pPr>
      <w:r>
        <w:t xml:space="preserve">На вкладке «Мои заявления» пользователю доступно отслеживание статуса заявления</w:t>
      </w:r>
      <w:r>
        <w:t xml:space="preserve">, также в личный кабинет работодателя поступают уведомления со статусом заявления (Рисунок 36-37)</w:t>
      </w:r>
      <w:r>
        <w:t xml:space="preserve">:</w:t>
      </w:r>
    </w:p>
    <w:p>
      <w:pPr>
        <w:pStyle w:val="BFTSpisokmark1"/>
        <w:numPr>
          <w:numId w:val="35"/>
          <w:ilvl w:val="0"/>
        </w:numPr>
      </w:pPr>
      <w:r>
        <w:t xml:space="preserve">«</w:t>
      </w:r>
      <w:r>
        <w:t xml:space="preserve">Отправлено» – работодатель заполнил заявление, подписал его и подал в СЗН;</w:t>
      </w:r>
    </w:p>
    <w:p>
      <w:pPr>
        <w:pStyle w:val="BFTSpisokmark1"/>
        <w:numPr>
          <w:numId w:val="35"/>
          <w:ilvl w:val="0"/>
        </w:numPr>
      </w:pPr>
      <w:r>
        <w:t xml:space="preserve">«Принято» – заявление поступило в работу сотруднику СЗН;</w:t>
      </w:r>
    </w:p>
    <w:p>
      <w:pPr>
        <w:pStyle w:val="BFTSpisokmark1"/>
        <w:numPr>
          <w:numId w:val="35"/>
          <w:ilvl w:val="0"/>
        </w:numPr>
      </w:pPr>
      <w:r>
        <w:t xml:space="preserve">«</w:t>
      </w:r>
      <w:r>
        <w:t xml:space="preserve">Дозаполнение</w:t>
      </w:r>
      <w:r>
        <w:t xml:space="preserve">/редактирование» – по результатам проверки заявления у сотрудника СЗН возникли вопросы в части корректности заполнения заявления работодателем;</w:t>
      </w:r>
    </w:p>
    <w:p>
      <w:pPr>
        <w:pStyle w:val="BFTSpisokmark1"/>
        <w:numPr>
          <w:numId w:val="35"/>
          <w:ilvl w:val="0"/>
        </w:numPr>
      </w:pPr>
      <w:r>
        <w:t xml:space="preserve">«Уточнение критериев подбора» – если сотруднику СЗН не удалось за длительное время подобрать подходящих требованиям вакансии и работодателя кандидатов, тогда он может запросить/предложить работодателю уточнить критерии подбора кандидатов;</w:t>
      </w:r>
    </w:p>
    <w:p>
      <w:pPr>
        <w:pStyle w:val="BFTSpisokmark1"/>
        <w:numPr>
          <w:numId w:val="35"/>
          <w:ilvl w:val="0"/>
        </w:numPr>
      </w:pPr>
      <w:r>
        <w:t xml:space="preserve">«Внесены изменения» – работодатель внес корректировки по вакансии/заявлению, уточняющие критерии подбора кандидатов;</w:t>
      </w:r>
    </w:p>
    <w:p>
      <w:pPr>
        <w:pStyle w:val="BFTSpisokmark1"/>
        <w:numPr>
          <w:numId w:val="35"/>
          <w:ilvl w:val="0"/>
        </w:numPr>
      </w:pPr>
      <w:r>
        <w:t xml:space="preserve">«Подобраны кандидаты» – сотрудник СЗН подготовил список подходящих кандидатов и направил его работодателю;</w:t>
      </w:r>
    </w:p>
    <w:p>
      <w:pPr>
        <w:pStyle w:val="BFTSpisokmark1"/>
        <w:numPr>
          <w:numId w:val="35"/>
          <w:ilvl w:val="0"/>
        </w:numPr>
      </w:pPr>
      <w:r>
        <w:t xml:space="preserve">«Требуется подбор кандидатов» – по результатам проведения собеседований с кандидатами, которые ранее были подобраны сотрудником СЗН, вакансия работодателя не закрыта;</w:t>
      </w:r>
    </w:p>
    <w:p>
      <w:pPr>
        <w:pStyle w:val="BFTSpisokmark1"/>
        <w:numPr>
          <w:numId w:val="35"/>
          <w:ilvl w:val="0"/>
        </w:numPr>
      </w:pPr>
      <w:r>
        <w:t xml:space="preserve">«Мера государственной поддержки оказана» </w:t>
      </w:r>
      <w:r>
        <w:t xml:space="preserve">– по результатам проведения собеседований с кандидатами вакансия работодателя закрыта, </w:t>
      </w:r>
      <w:r>
        <w:t xml:space="preserve">МГП</w:t>
      </w:r>
      <w:r>
        <w:t xml:space="preserve"> оказана;</w:t>
      </w:r>
    </w:p>
    <w:p>
      <w:pPr>
        <w:pStyle w:val="BFTSpisokmark1"/>
        <w:numPr>
          <w:numId w:val="35"/>
          <w:ilvl w:val="0"/>
        </w:numPr>
      </w:pPr>
      <w:r>
        <w:t xml:space="preserve">«Приостановлено» – по результатам выполнения запроса сведений о работодателе в ЕГРЮЛ/ЕГРИП, сведения не совпадают. Необходимо скорректировать данные заявления или отозвать заявление;</w:t>
      </w:r>
    </w:p>
    <w:p>
      <w:pPr>
        <w:pStyle w:val="BFTSpisokmark1"/>
        <w:numPr>
          <w:numId w:val="35"/>
          <w:ilvl w:val="0"/>
        </w:numPr>
      </w:pPr>
      <w:r>
        <w:t xml:space="preserve">«Отозвано» – работодатель самостоятельно подобрал кандидатов по своей вакансии или прекратил дальнейшие поиски, отозвав свое заявление на оказание услуги по содействию в подборе необходимых работников;</w:t>
      </w:r>
    </w:p>
    <w:p>
      <w:pPr>
        <w:pStyle w:val="BFTSpisokmark1"/>
        <w:numPr>
          <w:numId w:val="35"/>
          <w:ilvl w:val="0"/>
        </w:numPr>
      </w:pPr>
      <w:r>
        <w:t xml:space="preserve">«Отказано» – если работодатель своевременно не скорректировал свои данные в заявлении по результатам выполнения запроса в ЕГРЮЛ/ЕГРИП, тогда ему будет отказано в оказании </w:t>
      </w:r>
      <w:r>
        <w:t xml:space="preserve">МГП</w:t>
      </w:r>
      <w:r>
        <w:t xml:space="preserve">.</w:t>
      </w:r>
    </w:p>
    <w:p>
      <w:pPr>
        <w:pStyle w:val="BFTNormal"/>
      </w:pPr>
      <w:r>
        <w:t xml:space="preserve">В рамках работы с заявлением от работодателя на оказание Услуги сотрудник СЗН формирует список резюме соискателей (работников), которые зарегистрированы на портале и подходят под требования размещенных вакансий, и направляет этот список в ЛК работодателя.</w:t>
      </w:r>
    </w:p>
    <w:p>
      <w:pPr>
        <w:pStyle w:val="BFTNormal"/>
      </w:pPr>
      <w:r>
        <w:t xml:space="preserve">В случае обнаружения расхождений между поданными в заявлении работодателя сведениями и сведениями, полученными в результате обработки запроса в ЕГРЮЛ/ЕГРИП, </w:t>
      </w:r>
      <w:r>
        <w:t xml:space="preserve">работа сотрудника СЗН с заявлением приостанавливается (при этом осуществляется смена статуса заявления на «Приостановлено»). Работодатель должен либо обновить сведения в </w:t>
      </w:r>
      <w:r>
        <w:t xml:space="preserve">своем заявлении и вернуть в работу, либо отозвать свое заявление (смена статуса заявления на «Отозвано»).</w:t>
      </w:r>
    </w:p>
    <w:p>
      <w:pPr>
        <w:pStyle w:val="BFTImage"/>
      </w:pPr>
      <w:r>
        <mc:AlternateContent>
          <mc:Choice Requires="wpg">
            <w:drawing>
              <wp:inline xmlns:wp="http://schemas.openxmlformats.org/drawingml/2006/wordprocessingDrawing" distT="0" distB="0" distL="0" distR="0">
                <wp:extent cx="4724400" cy="1737995"/>
                <wp:effectExtent l="19050" t="19050" r="19050" b="14604"/>
                <wp:docPr id="52" name="Рисунок 70727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306" name="Рисунок 707276306"/>
                        <pic:cNvPicPr>
                          <a:picLocks noChangeAspect="1"/>
                        </pic:cNvPicPr>
                        <pic:nvPr/>
                      </pic:nvPicPr>
                      <pic:blipFill>
                        <a:blip r:embed="rId60"/>
                        <a:srcRect l="6537" t="18585" r="16242" b="659"/>
                        <a:stretch/>
                      </pic:blipFill>
                      <pic:spPr bwMode="auto">
                        <a:xfrm>
                          <a:off x="0" y="0"/>
                          <a:ext cx="4725471" cy="1738389"/>
                        </a:xfrm>
                        <a:prstGeom prst="rect">
                          <a:avLst/>
                        </a:prstGeom>
                        <a:noFill/>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372.00pt;height:136.85pt;mso-wrap-distance-left:0.00pt;mso-wrap-distance-top:0.00pt;mso-wrap-distance-right:0.00pt;mso-wrap-distance-bottom:0.00pt;" strokecolor="#BFBFBF">
                <v:path textboxrect="0,0,0,0"/>
                <v:imagedata r:id="rId60"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76" w:name="_Ref183689059"/>
      <w:r>
        <w:t xml:space="preserve">36</w:t>
      </w:r>
      <w:bookmarkEnd w:id="76"/>
      <w:r>
        <w:fldChar w:fldCharType="end"/>
      </w:r>
      <w:r>
        <w:t xml:space="preserve"> – Уведомление о подборе кандидатов</w:t>
      </w:r>
    </w:p>
    <w:p>
      <w:pPr>
        <w:pStyle w:val="BFTImage"/>
      </w:pPr>
      <w:r>
        <mc:AlternateContent>
          <mc:Choice Requires="wpg">
            <w:drawing>
              <wp:inline xmlns:wp="http://schemas.openxmlformats.org/drawingml/2006/wordprocessingDrawing" distT="0" distB="0" distL="0" distR="0">
                <wp:extent cx="5040000" cy="4107600"/>
                <wp:effectExtent l="0" t="0" r="8255" b="762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1"/>
                        <a:stretch/>
                      </pic:blipFill>
                      <pic:spPr bwMode="auto">
                        <a:xfrm>
                          <a:off x="0" y="0"/>
                          <a:ext cx="5040000" cy="410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396.85pt;height:323.43pt;mso-wrap-distance-left:0.00pt;mso-wrap-distance-top:0.00pt;mso-wrap-distance-right:0.00pt;mso-wrap-distance-bottom:0.00pt;" stroked="false">
                <v:path textboxrect="0,0,0,0"/>
                <v:imagedata r:id="rId61" o:title=""/>
              </v:shape>
            </w:pict>
          </mc:Fallback>
        </mc:AlternateContent>
      </w:r>
    </w:p>
    <w:p>
      <w:pPr>
        <w:pStyle w:val="BFTImage"/>
      </w:pPr>
      <w:bookmarkStart w:id="77" w:name="_Ref189123911"/>
      <w:r>
        <w:rPr>
          <w:b/>
          <w:szCs w:val="24"/>
        </w:rPr>
        <w:t xml:space="preserve">Рисунок</w:t>
      </w:r>
      <w:r>
        <w:t xml:space="preserve"> </w:t>
      </w:r>
      <w:r>
        <w:rPr>
          <w:b/>
          <w:szCs w:val="24"/>
        </w:rPr>
        <w:fldChar w:fldCharType="begin"/>
      </w:r>
      <w:r>
        <w:rPr>
          <w:b/>
          <w:szCs w:val="24"/>
        </w:rPr>
        <w:instrText xml:space="preserve"> SEQ Рисунок \* ARABIC </w:instrText>
      </w:r>
      <w:r>
        <w:rPr>
          <w:b/>
          <w:szCs w:val="24"/>
        </w:rPr>
        <w:fldChar w:fldCharType="separate"/>
      </w:r>
      <w:r>
        <w:rPr>
          <w:b/>
          <w:szCs w:val="24"/>
        </w:rPr>
        <w:t xml:space="preserve">37</w:t>
      </w:r>
      <w:r>
        <w:rPr>
          <w:b/>
          <w:szCs w:val="24"/>
        </w:rPr>
        <w:fldChar w:fldCharType="end"/>
      </w:r>
      <w:bookmarkEnd w:id="77"/>
      <w:r>
        <w:t xml:space="preserve"> – </w:t>
      </w:r>
      <w:r>
        <w:rPr>
          <w:b/>
          <w:szCs w:val="24"/>
        </w:rPr>
        <w:t xml:space="preserve">Заявления работодателя</w:t>
      </w:r>
    </w:p>
    <w:p>
      <w:pPr>
        <w:spacing w:after="200" w:line="276" w:lineRule="auto"/>
        <w:ind w:firstLine="0"/>
        <w:jc w:val="left"/>
      </w:pPr>
      <w:r>
        <w:br w:type="page" w:clear="all"/>
      </w:r>
    </w:p>
    <w:p>
      <w:pPr>
        <w:pStyle w:val="10"/>
        <w:rPr>
          <w:sz w:val="32"/>
          <w:szCs w:val="32"/>
        </w:rPr>
      </w:pPr>
      <w:bookmarkStart w:id="78" w:name="_Ref189299946"/>
      <w:bookmarkStart w:id="79" w:name="_Toc189322806"/>
      <w:r>
        <w:rPr>
          <w:sz w:val="32"/>
          <w:szCs w:val="32"/>
        </w:rPr>
        <w:t xml:space="preserve">Процесс оказания государственной меры поддержки гражданину</w:t>
      </w:r>
      <w:bookmarkEnd w:id="78"/>
      <w:bookmarkEnd w:id="79"/>
    </w:p>
    <w:p>
      <w:pPr>
        <w:pStyle w:val="20"/>
        <w:rPr>
          <w:sz w:val="32"/>
          <w:szCs w:val="32"/>
        </w:rPr>
      </w:pPr>
      <w:bookmarkStart w:id="80" w:name="_Toc189322807"/>
      <w:r>
        <w:rPr>
          <w:sz w:val="32"/>
          <w:szCs w:val="32"/>
        </w:rPr>
        <w:t xml:space="preserve">Принятие заявления в ЛК Сотрудника ЦЗН</w:t>
      </w:r>
      <w:bookmarkEnd w:id="80"/>
    </w:p>
    <w:p>
      <w:pPr>
        <w:pStyle w:val="BFTNormalWithout"/>
      </w:pPr>
      <w:r>
        <w:t xml:space="preserve">На странице «Список задач» отображаются вкладки (</w:t>
      </w:r>
      <w:r>
        <w:fldChar w:fldCharType="begin"/>
      </w:r>
      <w:r>
        <w:instrText xml:space="preserve"> REF _Ref189124793 \h </w:instrText>
      </w:r>
      <w:r>
        <w:fldChar w:fldCharType="separate"/>
      </w:r>
      <w:r>
        <w:t xml:space="preserve">Рисунок </w:t>
      </w:r>
      <w:r>
        <w:t xml:space="preserve">38</w:t>
      </w:r>
      <w:r>
        <w:fldChar w:fldCharType="end"/>
      </w:r>
      <w:r>
        <w:t xml:space="preserve">):</w:t>
      </w:r>
    </w:p>
    <w:p>
      <w:pPr>
        <w:pStyle w:val="BFTSpisokmark1"/>
        <w:numPr>
          <w:numId w:val="35"/>
          <w:ilvl w:val="0"/>
        </w:numPr>
      </w:pPr>
      <w:r>
        <w:t xml:space="preserve">«Новые» – доступна, если в настройках учетной записи пользователя есть одна из ролей:</w:t>
      </w:r>
    </w:p>
    <w:p>
      <w:pPr>
        <w:pStyle w:val="BFTSpisokmark2"/>
        <w:numPr>
          <w:numId w:val="36"/>
          <w:ilvl w:val="0"/>
        </w:numPr>
      </w:pPr>
      <w:r>
        <w:t xml:space="preserve">координатор;</w:t>
      </w:r>
    </w:p>
    <w:p>
      <w:pPr>
        <w:pStyle w:val="BFTSpisokmark2"/>
        <w:numPr>
          <w:numId w:val="36"/>
          <w:ilvl w:val="0"/>
        </w:numPr>
      </w:pPr>
      <w:r>
        <w:t xml:space="preserve">сотрудник СЗН;</w:t>
      </w:r>
    </w:p>
    <w:p>
      <w:pPr>
        <w:pStyle w:val="BFTSpisokmark2"/>
        <w:numPr>
          <w:numId w:val="36"/>
          <w:ilvl w:val="0"/>
        </w:numPr>
      </w:pPr>
      <w:r>
        <w:t xml:space="preserve">установлена отметка «</w:t>
      </w:r>
      <w:r>
        <mc:AlternateContent>
          <mc:Choice Requires="wpg">
            <w:drawing>
              <wp:inline xmlns:wp="http://schemas.openxmlformats.org/drawingml/2006/wordprocessingDrawing" distT="0" distB="0" distL="0" distR="0">
                <wp:extent cx="1289050" cy="191443"/>
                <wp:effectExtent l="0" t="0" r="6350" b="0"/>
                <wp:docPr id="5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pic:cNvPicPr>
                        <pic:nvPr/>
                      </pic:nvPicPr>
                      <pic:blipFill>
                        <a:blip r:embed="rId62"/>
                        <a:stretch/>
                      </pic:blipFill>
                      <pic:spPr bwMode="auto">
                        <a:xfrm>
                          <a:off x="0" y="0"/>
                          <a:ext cx="1428857" cy="21220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101.50pt;height:15.07pt;mso-wrap-distance-left:0.00pt;mso-wrap-distance-top:0.00pt;mso-wrap-distance-right:0.00pt;mso-wrap-distance-bottom:0.00pt;" stroked="f">
                <v:path textboxrect="0,0,0,0"/>
                <v:imagedata r:id="rId62" o:title=""/>
              </v:shape>
            </w:pict>
          </mc:Fallback>
        </mc:AlternateContent>
      </w:r>
      <w:r>
        <w:t xml:space="preserve">»;</w:t>
      </w:r>
    </w:p>
    <w:p>
      <w:pPr>
        <w:pStyle w:val="BFTSpisokmark1"/>
        <w:numPr>
          <w:numId w:val="35"/>
          <w:ilvl w:val="0"/>
        </w:numPr>
      </w:pPr>
      <w:r>
        <w:t xml:space="preserve">«Мои задачи» – содержит незавершенные задачи пользователя;</w:t>
      </w:r>
    </w:p>
    <w:p>
      <w:pPr>
        <w:pStyle w:val="BFTSpisokmark1"/>
        <w:numPr>
          <w:numId w:val="35"/>
          <w:ilvl w:val="0"/>
        </w:numPr>
      </w:pPr>
      <w:r>
        <w:t xml:space="preserve">«Назначенные» – доступна, если в настройках учетной записи пользователя есть одна из ролей:</w:t>
      </w:r>
    </w:p>
    <w:p>
      <w:pPr>
        <w:pStyle w:val="BFTSpisokmark2"/>
        <w:numPr>
          <w:numId w:val="36"/>
          <w:ilvl w:val="0"/>
        </w:numPr>
      </w:pPr>
      <w:r>
        <w:t xml:space="preserve">координатор;</w:t>
      </w:r>
    </w:p>
    <w:p>
      <w:pPr>
        <w:pStyle w:val="BFTSpisokmark2"/>
        <w:numPr>
          <w:numId w:val="36"/>
          <w:ilvl w:val="0"/>
        </w:numPr>
      </w:pPr>
      <w:r>
        <w:t xml:space="preserve">сотрудник СЗН;</w:t>
      </w:r>
    </w:p>
    <w:p>
      <w:pPr>
        <w:pStyle w:val="BFTSpisokmark1"/>
        <w:numPr>
          <w:numId w:val="35"/>
          <w:ilvl w:val="0"/>
        </w:numPr>
      </w:pPr>
      <w:r>
        <w:t xml:space="preserve">«Выполненные» – содержит список завершенных задач.</w:t>
      </w:r>
    </w:p>
    <w:p>
      <w:pPr>
        <w:pStyle w:val="BFTImage"/>
      </w:pPr>
      <w:r>
        <mc:AlternateContent>
          <mc:Choice Requires="wpg">
            <w:drawing>
              <wp:inline xmlns:wp="http://schemas.openxmlformats.org/drawingml/2006/wordprocessingDrawing" distT="0" distB="0" distL="0" distR="0">
                <wp:extent cx="5040000" cy="918000"/>
                <wp:effectExtent l="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3"/>
                        <a:stretch/>
                      </pic:blipFill>
                      <pic:spPr bwMode="auto">
                        <a:xfrm>
                          <a:off x="0" y="0"/>
                          <a:ext cx="5040000" cy="918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396.85pt;height:72.28pt;mso-wrap-distance-left:0.00pt;mso-wrap-distance-top:0.00pt;mso-wrap-distance-right:0.00pt;mso-wrap-distance-bottom:0.00pt;" stroked="false">
                <v:path textboxrect="0,0,0,0"/>
                <v:imagedata r:id="rId63" o:title=""/>
              </v:shape>
            </w:pict>
          </mc:Fallback>
        </mc:AlternateContent>
      </w:r>
    </w:p>
    <w:p>
      <w:pPr>
        <w:pStyle w:val="BFTImageName"/>
      </w:pPr>
      <w:bookmarkStart w:id="81" w:name="_Ref189124793"/>
      <w:r>
        <w:t xml:space="preserve">Рисунок </w:t>
      </w:r>
      <w:r>
        <w:fldChar w:fldCharType="begin"/>
      </w:r>
      <w:r>
        <w:instrText xml:space="preserve"> SEQ Рисунок \* ARABIC </w:instrText>
      </w:r>
      <w:r>
        <w:fldChar w:fldCharType="separate"/>
      </w:r>
      <w:r>
        <w:t xml:space="preserve">38</w:t>
      </w:r>
      <w:r>
        <w:fldChar w:fldCharType="end"/>
      </w:r>
      <w:bookmarkEnd w:id="81"/>
      <w:r>
        <w:t xml:space="preserve"> - Страница «Список задач»</w:t>
      </w:r>
    </w:p>
    <w:p>
      <w:pPr>
        <w:pStyle w:val="BFTNormalWithout"/>
        <w:keepNext w:val="0"/>
      </w:pPr>
      <w:r>
        <w:t xml:space="preserve">Если пользователь с ролью «Координатор» назначил задачу ответственному сотруднику, то эта задача будет доступна на вкладке «Мои задачи» в ЛК сотрудника СЗН, которому она была назначена.</w:t>
      </w:r>
    </w:p>
    <w:p>
      <w:pPr>
        <w:pStyle w:val="20"/>
        <w:rPr>
          <w:sz w:val="32"/>
          <w:szCs w:val="32"/>
        </w:rPr>
      </w:pPr>
      <w:bookmarkStart w:id="82" w:name="_Ref189227243"/>
      <w:bookmarkStart w:id="83" w:name="_Toc189322808"/>
      <w:r>
        <w:rPr>
          <w:sz w:val="32"/>
          <w:szCs w:val="32"/>
        </w:rPr>
        <w:t xml:space="preserve">Анализ и корректировка перечня кандидатов</w:t>
      </w:r>
      <w:bookmarkEnd w:id="82"/>
      <w:bookmarkEnd w:id="83"/>
    </w:p>
    <w:p>
      <w:pPr>
        <w:pStyle w:val="BFTNormal"/>
      </w:pPr>
      <w:r>
        <w:t xml:space="preserve">Для работы с заявлениями работодателей о содействии в подборе работников необходимо выбрать пункты «Меню» → «Содействие работодателям» → «Реестр заявлений работодателей» → «Заявления работодателя о содействии в подборе </w:t>
      </w:r>
      <w:r>
        <w:t xml:space="preserve">работников» (Рисунок 39).</w:t>
      </w:r>
    </w:p>
    <w:p>
      <w:pPr>
        <w:pStyle w:val="BFTNormal"/>
        <w:keepNext/>
        <w:jc w:val="center"/>
      </w:pPr>
      <w:r>
        <mc:AlternateContent>
          <mc:Choice Requires="wpg">
            <w:drawing>
              <wp:inline xmlns:wp="http://schemas.openxmlformats.org/drawingml/2006/wordprocessingDrawing" distT="0" distB="0" distL="0" distR="0">
                <wp:extent cx="4817536" cy="858694"/>
                <wp:effectExtent l="0" t="0" r="2540" b="0"/>
                <wp:docPr id="5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64"/>
                        <a:stretch/>
                      </pic:blipFill>
                      <pic:spPr bwMode="auto">
                        <a:xfrm>
                          <a:off x="0" y="0"/>
                          <a:ext cx="4921146" cy="8771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379.33pt;height:67.61pt;mso-wrap-distance-left:0.00pt;mso-wrap-distance-top:0.00pt;mso-wrap-distance-right:0.00pt;mso-wrap-distance-bottom:0.00pt;" stroked="false">
                <v:path textboxrect="0,0,0,0"/>
                <v:imagedata r:id="rId64" o:title=""/>
              </v:shape>
            </w:pict>
          </mc:Fallback>
        </mc:AlternateContent>
      </w:r>
    </w:p>
    <w:p>
      <w:pPr>
        <w:pStyle w:val="BFTImageName"/>
      </w:pPr>
      <w:r>
        <w:t xml:space="preserve">Рисунок </w:t>
      </w:r>
      <w:r>
        <w:fldChar w:fldCharType="begin"/>
      </w:r>
      <w:r>
        <w:instrText xml:space="preserve"> SEQ Рисунок \* ARABIC </w:instrText>
      </w:r>
      <w:r>
        <w:fldChar w:fldCharType="separate"/>
      </w:r>
      <w:r>
        <w:t xml:space="preserve">39</w:t>
      </w:r>
      <w:r>
        <w:fldChar w:fldCharType="end"/>
      </w:r>
      <w:r>
        <w:t xml:space="preserve"> – Путь по заявлению</w:t>
      </w:r>
    </w:p>
    <w:p>
      <w:pPr>
        <w:pStyle w:val="BFTNormal"/>
      </w:pPr>
      <w:r>
        <w:t xml:space="preserve">Для выполнения задачи «Анализ и корректировка перечня кандидатов» необходимо нажать на наименование задачи в столбце «Этап» (</w:t>
      </w:r>
      <w:r>
        <w:t xml:space="preserve">Рисунок 40</w:t>
      </w:r>
      <w:r>
        <w:t xml:space="preserve">).</w:t>
      </w:r>
    </w:p>
    <w:p>
      <w:pPr>
        <w:pStyle w:val="BFTImage"/>
      </w:pPr>
      <w:r>
        <mc:AlternateContent>
          <mc:Choice Requires="wpg">
            <w:drawing>
              <wp:inline xmlns:wp="http://schemas.openxmlformats.org/drawingml/2006/wordprocessingDrawing" distT="0" distB="0" distL="0" distR="0">
                <wp:extent cx="5040000" cy="1062000"/>
                <wp:effectExtent l="0" t="0" r="0" b="508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5"/>
                        <a:stretch/>
                      </pic:blipFill>
                      <pic:spPr bwMode="auto">
                        <a:xfrm>
                          <a:off x="0" y="0"/>
                          <a:ext cx="5040000" cy="106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396.85pt;height:83.62pt;mso-wrap-distance-left:0.00pt;mso-wrap-distance-top:0.00pt;mso-wrap-distance-right:0.00pt;mso-wrap-distance-bottom:0.00pt;" stroked="false">
                <v:path textboxrect="0,0,0,0"/>
                <v:imagedata r:id="rId65" o:title=""/>
              </v:shape>
            </w:pict>
          </mc:Fallback>
        </mc:AlternateContent>
      </w:r>
    </w:p>
    <w:p>
      <w:pPr>
        <w:pStyle w:val="aff4"/>
        <w:jc w:val="center"/>
        <w:rPr>
          <w:bCs w:val="0"/>
          <w:color w:val="auto"/>
          <w:sz w:val="24"/>
          <w:szCs w:val="24"/>
        </w:rPr>
      </w:pPr>
      <w:r>
        <w:rPr>
          <w:bCs w:val="0"/>
          <w:color w:val="auto"/>
          <w:sz w:val="24"/>
          <w:szCs w:val="24"/>
        </w:rPr>
        <w:t xml:space="preserve">Рисунок </w:t>
      </w:r>
      <w:r>
        <w:rPr>
          <w:bCs w:val="0"/>
          <w:color w:val="auto"/>
          <w:sz w:val="24"/>
          <w:szCs w:val="24"/>
        </w:rPr>
        <w:fldChar w:fldCharType="begin"/>
      </w:r>
      <w:r>
        <w:rPr>
          <w:bCs w:val="0"/>
          <w:color w:val="auto"/>
          <w:sz w:val="24"/>
          <w:szCs w:val="24"/>
        </w:rPr>
        <w:instrText xml:space="preserve"> SEQ Рисунок \* ARABIC </w:instrText>
      </w:r>
      <w:r>
        <w:rPr>
          <w:bCs w:val="0"/>
          <w:color w:val="auto"/>
          <w:sz w:val="24"/>
          <w:szCs w:val="24"/>
        </w:rPr>
        <w:fldChar w:fldCharType="separate"/>
      </w:r>
      <w:r>
        <w:rPr>
          <w:bCs w:val="0"/>
          <w:color w:val="auto"/>
          <w:sz w:val="24"/>
          <w:szCs w:val="24"/>
        </w:rPr>
        <w:t xml:space="preserve">40</w:t>
      </w:r>
      <w:r>
        <w:rPr>
          <w:bCs w:val="0"/>
          <w:color w:val="auto"/>
          <w:sz w:val="24"/>
          <w:szCs w:val="24"/>
        </w:rPr>
        <w:fldChar w:fldCharType="end"/>
      </w:r>
      <w:r>
        <w:rPr>
          <w:bCs w:val="0"/>
          <w:color w:val="auto"/>
          <w:sz w:val="24"/>
          <w:szCs w:val="24"/>
        </w:rPr>
        <w:t xml:space="preserve"> - Анализ и корректировка перечня кандидатов</w:t>
      </w:r>
    </w:p>
    <w:p>
      <w:pPr>
        <w:pStyle w:val="BFTNormal"/>
      </w:pPr>
      <w:r>
        <w:t xml:space="preserve">На странице отображается список заявлений работодателей о содействии в подборе работников (Рисунок 41).</w:t>
      </w:r>
    </w:p>
    <w:p>
      <w:pPr>
        <w:pStyle w:val="BFTNormal"/>
      </w:pPr>
      <w:r>
        <w:t xml:space="preserve">При нажатии на дату создания открывается карточка заявления с данными:</w:t>
      </w:r>
    </w:p>
    <w:p>
      <w:pPr>
        <w:pStyle w:val="BFTSpisokmark1"/>
        <w:numPr>
          <w:numId w:val="35"/>
          <w:ilvl w:val="0"/>
        </w:numPr>
      </w:pPr>
      <w:r>
        <w:t xml:space="preserve">номер;</w:t>
      </w:r>
    </w:p>
    <w:p>
      <w:pPr>
        <w:pStyle w:val="BFTSpisokmark1"/>
        <w:numPr>
          <w:numId w:val="35"/>
          <w:ilvl w:val="0"/>
        </w:numPr>
      </w:pPr>
      <w:r>
        <w:t xml:space="preserve">дата;</w:t>
      </w:r>
    </w:p>
    <w:p>
      <w:pPr>
        <w:pStyle w:val="BFTSpisokmark1"/>
        <w:numPr>
          <w:numId w:val="35"/>
          <w:ilvl w:val="0"/>
        </w:numPr>
      </w:pPr>
      <w:r>
        <w:t xml:space="preserve">работодатель;</w:t>
      </w:r>
    </w:p>
    <w:p>
      <w:pPr>
        <w:pStyle w:val="BFTSpisokmark1"/>
        <w:numPr>
          <w:numId w:val="35"/>
          <w:ilvl w:val="0"/>
        </w:numPr>
      </w:pPr>
      <w:r>
        <w:t xml:space="preserve">заявление обрабатывает;</w:t>
      </w:r>
    </w:p>
    <w:p>
      <w:pPr>
        <w:pStyle w:val="BFTSpisokmark1"/>
        <w:numPr>
          <w:numId w:val="35"/>
          <w:ilvl w:val="0"/>
        </w:numPr>
      </w:pPr>
      <w:r>
        <w:t xml:space="preserve">идентификатор на ЕПГУ;</w:t>
      </w:r>
    </w:p>
    <w:p>
      <w:pPr>
        <w:pStyle w:val="BFTNormalWithout"/>
      </w:pPr>
      <w:r>
        <w:t xml:space="preserve">В карточке заявления (Рисунок 41) сотрудник ЦЗН может ознакомится с информацией по следующим разделам:</w:t>
      </w:r>
    </w:p>
    <w:p>
      <w:pPr>
        <w:pStyle w:val="BFTSpisokmark1"/>
        <w:numPr>
          <w:numId w:val="35"/>
          <w:ilvl w:val="0"/>
        </w:numPr>
      </w:pPr>
      <w:r>
        <w:t xml:space="preserve">заявление;</w:t>
      </w:r>
    </w:p>
    <w:p>
      <w:pPr>
        <w:pStyle w:val="BFTSpisokmark1"/>
        <w:numPr>
          <w:numId w:val="35"/>
          <w:ilvl w:val="0"/>
        </w:numPr>
      </w:pPr>
      <w:r>
        <w:t xml:space="preserve">подписи;</w:t>
      </w:r>
    </w:p>
    <w:p>
      <w:pPr>
        <w:pStyle w:val="BFTSpisokmark1"/>
        <w:numPr>
          <w:numId w:val="35"/>
          <w:ilvl w:val="0"/>
        </w:numPr>
      </w:pPr>
      <w:r>
        <w:t xml:space="preserve">подобранные резюме;</w:t>
      </w:r>
    </w:p>
    <w:p>
      <w:pPr>
        <w:pStyle w:val="BFTSpisokmark1"/>
        <w:numPr>
          <w:numId w:val="35"/>
          <w:ilvl w:val="0"/>
        </w:numPr>
      </w:pPr>
      <w:r>
        <w:t xml:space="preserve">служебное;</w:t>
      </w:r>
    </w:p>
    <w:p>
      <w:pPr>
        <w:pStyle w:val="BFTSpisokmark1"/>
        <w:numPr>
          <w:numId w:val="35"/>
          <w:ilvl w:val="0"/>
        </w:numPr>
      </w:pPr>
      <w:r>
        <w:t xml:space="preserve">история;</w:t>
      </w:r>
    </w:p>
    <w:p>
      <w:pPr>
        <w:pStyle w:val="BFTSpisokmark1"/>
        <w:numPr>
          <w:numId w:val="35"/>
          <w:ilvl w:val="0"/>
        </w:numPr>
      </w:pPr>
      <w:r>
        <w:t xml:space="preserve">предыдущие версии заявления;</w:t>
      </w:r>
    </w:p>
    <w:p>
      <w:pPr>
        <w:pStyle w:val="BFTSpisokmark1"/>
        <w:numPr>
          <w:numId w:val="35"/>
          <w:ilvl w:val="0"/>
        </w:numPr>
      </w:pPr>
      <w:r>
        <w:t xml:space="preserve">процессы.</w:t>
      </w:r>
    </w:p>
    <w:p>
      <w:pPr>
        <w:pStyle w:val="BFTImage"/>
      </w:pPr>
      <w:r>
        <mc:AlternateContent>
          <mc:Choice Requires="wpg">
            <w:drawing>
              <wp:inline xmlns:wp="http://schemas.openxmlformats.org/drawingml/2006/wordprocessingDrawing" distT="0" distB="0" distL="0" distR="0">
                <wp:extent cx="6152515" cy="1739900"/>
                <wp:effectExtent l="0" t="0" r="635" b="0"/>
                <wp:docPr id="5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66"/>
                        <a:stretch/>
                      </pic:blipFill>
                      <pic:spPr bwMode="auto">
                        <a:xfrm>
                          <a:off x="0" y="0"/>
                          <a:ext cx="6152515" cy="1739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484.45pt;height:137.00pt;mso-wrap-distance-left:0.00pt;mso-wrap-distance-top:0.00pt;mso-wrap-distance-right:0.00pt;mso-wrap-distance-bottom:0.00pt;" stroked="false">
                <v:path textboxrect="0,0,0,0"/>
                <v:imagedata r:id="rId66" o:title=""/>
              </v:shape>
            </w:pict>
          </mc:Fallback>
        </mc:AlternateContent>
      </w:r>
    </w:p>
    <w:p>
      <w:pPr>
        <w:pStyle w:val="aff4"/>
        <w:jc w:val="center"/>
        <w:rPr>
          <w:bCs w:val="0"/>
          <w:color w:val="auto"/>
          <w:sz w:val="24"/>
          <w:szCs w:val="24"/>
        </w:rPr>
      </w:pPr>
      <w:r>
        <w:rPr>
          <w:bCs w:val="0"/>
          <w:color w:val="auto"/>
          <w:sz w:val="24"/>
          <w:szCs w:val="24"/>
        </w:rPr>
        <w:t xml:space="preserve">Рисунок </w:t>
      </w:r>
      <w:r>
        <w:rPr>
          <w:bCs w:val="0"/>
          <w:color w:val="auto"/>
          <w:sz w:val="24"/>
          <w:szCs w:val="24"/>
        </w:rPr>
        <w:fldChar w:fldCharType="begin"/>
      </w:r>
      <w:r>
        <w:rPr>
          <w:bCs w:val="0"/>
          <w:color w:val="auto"/>
          <w:sz w:val="24"/>
          <w:szCs w:val="24"/>
        </w:rPr>
        <w:instrText xml:space="preserve"> SEQ Рисунок \* ARABIC </w:instrText>
      </w:r>
      <w:r>
        <w:rPr>
          <w:bCs w:val="0"/>
          <w:color w:val="auto"/>
          <w:sz w:val="24"/>
          <w:szCs w:val="24"/>
        </w:rPr>
        <w:fldChar w:fldCharType="separate"/>
      </w:r>
      <w:bookmarkStart w:id="84" w:name="_Ref96949090"/>
      <w:r>
        <w:rPr>
          <w:bCs w:val="0"/>
          <w:color w:val="auto"/>
          <w:sz w:val="24"/>
          <w:szCs w:val="24"/>
        </w:rPr>
        <w:t xml:space="preserve">41</w:t>
      </w:r>
      <w:bookmarkEnd w:id="84"/>
      <w:r>
        <w:rPr>
          <w:bCs w:val="0"/>
          <w:color w:val="auto"/>
          <w:sz w:val="24"/>
          <w:szCs w:val="24"/>
        </w:rPr>
        <w:fldChar w:fldCharType="end"/>
      </w:r>
      <w:r>
        <w:rPr>
          <w:bCs w:val="0"/>
          <w:color w:val="auto"/>
          <w:sz w:val="24"/>
          <w:szCs w:val="24"/>
        </w:rPr>
        <w:t xml:space="preserve"> – Заявления работодателей о содействии в подборе работников</w:t>
      </w:r>
    </w:p>
    <w:p>
      <w:pPr>
        <w:pStyle w:val="aff4"/>
        <w:jc w:val="center"/>
        <w:rPr>
          <w:bCs w:val="0"/>
          <w:color w:val="auto"/>
          <w:sz w:val="24"/>
          <w:szCs w:val="24"/>
        </w:rPr>
      </w:pPr>
      <w:r>
        <w:rPr>
          <w:bCs w:val="0"/>
          <w:color w:val="auto"/>
          <w:sz w:val="24"/>
          <w:szCs w:val="24"/>
        </w:rPr>
        <mc:AlternateContent>
          <mc:Choice Requires="wpg">
            <w:drawing>
              <wp:inline xmlns:wp="http://schemas.openxmlformats.org/drawingml/2006/wordprocessingDrawing" distT="0" distB="0" distL="0" distR="0">
                <wp:extent cx="5514975" cy="3232937"/>
                <wp:effectExtent l="0" t="0" r="0" b="5715"/>
                <wp:docPr id="5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67"/>
                        <a:stretch/>
                      </pic:blipFill>
                      <pic:spPr>
                        <a:xfrm>
                          <a:off x="0" y="0"/>
                          <a:ext cx="5517181" cy="32342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434.25pt;height:254.56pt;mso-wrap-distance-left:0.00pt;mso-wrap-distance-top:0.00pt;mso-wrap-distance-right:0.00pt;mso-wrap-distance-bottom:0.00pt;" stroked="false">
                <v:path textboxrect="0,0,0,0"/>
                <v:imagedata r:id="rId67" o:title=""/>
              </v:shape>
            </w:pict>
          </mc:Fallback>
        </mc:AlternateContent>
      </w:r>
    </w:p>
    <w:p>
      <w:pPr>
        <w:pStyle w:val="aff4"/>
        <w:jc w:val="center"/>
        <w:rPr>
          <w:bCs w:val="0"/>
          <w:color w:val="auto"/>
          <w:sz w:val="24"/>
          <w:szCs w:val="24"/>
        </w:rPr>
      </w:pPr>
      <w:r>
        <w:rPr>
          <w:bCs w:val="0"/>
          <w:color w:val="auto"/>
          <w:sz w:val="24"/>
          <w:szCs w:val="24"/>
        </w:rPr>
        <w:t xml:space="preserve">Рисунок </w:t>
      </w:r>
      <w:r>
        <w:rPr>
          <w:bCs w:val="0"/>
          <w:color w:val="auto"/>
          <w:sz w:val="24"/>
          <w:szCs w:val="24"/>
        </w:rPr>
        <w:fldChar w:fldCharType="begin"/>
      </w:r>
      <w:r>
        <w:rPr>
          <w:bCs w:val="0"/>
          <w:color w:val="auto"/>
          <w:sz w:val="24"/>
          <w:szCs w:val="24"/>
        </w:rPr>
        <w:instrText xml:space="preserve"> SEQ Рисунок \* ARABIC </w:instrText>
      </w:r>
      <w:r>
        <w:rPr>
          <w:bCs w:val="0"/>
          <w:color w:val="auto"/>
          <w:sz w:val="24"/>
          <w:szCs w:val="24"/>
        </w:rPr>
        <w:fldChar w:fldCharType="separate"/>
      </w:r>
      <w:r>
        <w:rPr>
          <w:bCs w:val="0"/>
          <w:color w:val="auto"/>
          <w:sz w:val="24"/>
          <w:szCs w:val="24"/>
        </w:rPr>
        <w:t xml:space="preserve">42</w:t>
      </w:r>
      <w:r>
        <w:rPr>
          <w:bCs w:val="0"/>
          <w:color w:val="auto"/>
          <w:sz w:val="24"/>
          <w:szCs w:val="24"/>
        </w:rPr>
        <w:fldChar w:fldCharType="end"/>
      </w:r>
      <w:r>
        <w:rPr>
          <w:bCs w:val="0"/>
          <w:color w:val="auto"/>
          <w:sz w:val="24"/>
          <w:szCs w:val="24"/>
        </w:rPr>
        <w:t xml:space="preserve"> – Карточка заявления</w:t>
      </w:r>
    </w:p>
    <w:p>
      <w:pPr>
        <w:pStyle w:val="BFTNormalWithout"/>
      </w:pPr>
      <w:r>
        <w:t xml:space="preserve">В задаче «Анализ и корректировка перечня кандидатов» доступны вкладки (</w:t>
      </w:r>
      <w:r>
        <w:fldChar w:fldCharType="begin"/>
      </w:r>
      <w:r>
        <w:instrText xml:space="preserve"> REF _Ref189125305 \h </w:instrText>
      </w:r>
      <w:r>
        <w:fldChar w:fldCharType="separate"/>
      </w:r>
      <w:r>
        <w:t xml:space="preserve">Рисунок </w:t>
      </w:r>
      <w:r>
        <w:t xml:space="preserve">43</w:t>
      </w:r>
      <w:r>
        <w:fldChar w:fldCharType="end"/>
      </w:r>
      <w:r>
        <w:t xml:space="preserve">):</w:t>
      </w:r>
    </w:p>
    <w:p>
      <w:pPr>
        <w:pStyle w:val="BFTSpisokmark1"/>
        <w:numPr>
          <w:numId w:val="35"/>
          <w:ilvl w:val="0"/>
        </w:numPr>
        <w:rPr>
          <w:lang w:val="en-US"/>
        </w:rPr>
      </w:pPr>
      <w:r>
        <w:t xml:space="preserve">«Подобранные резюме», вкладка содержит:</w:t>
      </w:r>
    </w:p>
    <w:p>
      <w:pPr>
        <w:pStyle w:val="BFTSpisokmark1"/>
        <w:numPr>
          <w:numId w:val="35"/>
          <w:ilvl w:val="0"/>
        </w:numPr>
        <w:ind w:firstLine="84"/>
      </w:pPr>
      <w:r>
        <w:t xml:space="preserve">таблицу «Резюме»;</w:t>
      </w:r>
    </w:p>
    <w:p>
      <w:pPr>
        <w:pStyle w:val="BFTSpisokmark1"/>
        <w:numPr>
          <w:numId w:val="35"/>
          <w:ilvl w:val="0"/>
        </w:numPr>
        <w:ind w:firstLine="84"/>
      </w:pPr>
      <w:r>
        <w:t xml:space="preserve">чекбокс «Требуется уточнение критериев подбора»;</w:t>
      </w:r>
    </w:p>
    <w:p>
      <w:pPr>
        <w:pStyle w:val="BFTSpisokmark1"/>
        <w:numPr>
          <w:numId w:val="35"/>
          <w:ilvl w:val="0"/>
        </w:numPr>
      </w:pPr>
      <w:r>
        <w:t xml:space="preserve">«История подбора резюме».</w:t>
      </w:r>
    </w:p>
    <w:p>
      <w:pPr>
        <w:pStyle w:val="BFTImage"/>
      </w:pPr>
      <w:r>
        <mc:AlternateContent>
          <mc:Choice Requires="wpg">
            <w:drawing>
              <wp:inline xmlns:wp="http://schemas.openxmlformats.org/drawingml/2006/wordprocessingDrawing" distT="0" distB="0" distL="0" distR="0">
                <wp:extent cx="5040000" cy="3132000"/>
                <wp:effectExtent l="0" t="0" r="8255" b="0"/>
                <wp:docPr id="6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8"/>
                        <a:stretch/>
                      </pic:blipFill>
                      <pic:spPr bwMode="auto">
                        <a:xfrm>
                          <a:off x="0" y="0"/>
                          <a:ext cx="5040000" cy="313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396.85pt;height:246.61pt;mso-wrap-distance-left:0.00pt;mso-wrap-distance-top:0.00pt;mso-wrap-distance-right:0.00pt;mso-wrap-distance-bottom:0.00pt;" stroked="false">
                <v:path textboxrect="0,0,0,0"/>
                <v:imagedata r:id="rId68" o:title=""/>
              </v:shape>
            </w:pict>
          </mc:Fallback>
        </mc:AlternateContent>
      </w:r>
    </w:p>
    <w:p>
      <w:pPr>
        <w:pStyle w:val="BFTImageName"/>
      </w:pPr>
      <w:bookmarkStart w:id="85" w:name="_Ref189125305"/>
      <w:r>
        <w:t xml:space="preserve">Рисунок </w:t>
      </w:r>
      <w:r>
        <w:fldChar w:fldCharType="begin"/>
      </w:r>
      <w:r>
        <w:instrText xml:space="preserve"> SEQ Рисунок \* ARABIC </w:instrText>
      </w:r>
      <w:r>
        <w:fldChar w:fldCharType="separate"/>
      </w:r>
      <w:r>
        <w:t xml:space="preserve">43</w:t>
      </w:r>
      <w:r>
        <w:fldChar w:fldCharType="end"/>
      </w:r>
      <w:bookmarkEnd w:id="85"/>
      <w:r>
        <w:t xml:space="preserve"> – Задача «Анализ и корректировка перечня кандидатов»</w:t>
      </w:r>
    </w:p>
    <w:p>
      <w:pPr>
        <w:pStyle w:val="BFTNormal"/>
      </w:pPr>
      <w:r>
        <w:t xml:space="preserve">Если в таблице присутствуют неподходящие резюме, то их необходимо удалить. Для этого установите отметку рядом с соискателем и нажмите на «</w:t>
      </w:r>
      <w:r>
        <mc:AlternateContent>
          <mc:Choice Requires="wpg">
            <w:drawing>
              <wp:inline xmlns:wp="http://schemas.openxmlformats.org/drawingml/2006/wordprocessingDrawing" distT="0" distB="0" distL="0" distR="0">
                <wp:extent cx="156210" cy="175736"/>
                <wp:effectExtent l="0" t="0" r="0" b="0"/>
                <wp:docPr id="61"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9"/>
                        <a:stretch/>
                      </pic:blipFill>
                      <pic:spPr bwMode="auto">
                        <a:xfrm>
                          <a:off x="0" y="0"/>
                          <a:ext cx="169277" cy="1904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12.30pt;height:13.84pt;mso-wrap-distance-left:0.00pt;mso-wrap-distance-top:0.00pt;mso-wrap-distance-right:0.00pt;mso-wrap-distance-bottom:0.00pt;" stroked="false">
                <v:path textboxrect="0,0,0,0"/>
                <v:imagedata r:id="rId69" o:title=""/>
              </v:shape>
            </w:pict>
          </mc:Fallback>
        </mc:AlternateContent>
      </w:r>
      <w:r>
        <w:t xml:space="preserve">» (</w:t>
      </w:r>
      <w:r>
        <w:fldChar w:fldCharType="begin"/>
      </w:r>
      <w:r>
        <w:instrText xml:space="preserve"> REF _Ref189125305 \h </w:instrText>
      </w:r>
      <w:r>
        <w:fldChar w:fldCharType="separate"/>
      </w:r>
      <w:r>
        <w:t xml:space="preserve">Рисунок </w:t>
      </w:r>
      <w:r>
        <w:t xml:space="preserve">43</w:t>
      </w:r>
      <w:r>
        <w:fldChar w:fldCharType="end"/>
      </w:r>
      <w:r>
        <w:t xml:space="preserve">).</w:t>
      </w:r>
    </w:p>
    <w:p>
      <w:pPr>
        <w:pStyle w:val="BFTNormal"/>
      </w:pPr>
      <w:r>
        <w:t xml:space="preserve">Так же возможно удалить из списка резюме, что не обновлялись более месяца, нажав на кнопку «</w:t>
      </w:r>
      <w:r>
        <mc:AlternateContent>
          <mc:Choice Requires="wpg">
            <w:drawing>
              <wp:inline xmlns:wp="http://schemas.openxmlformats.org/drawingml/2006/wordprocessingDrawing" distT="0" distB="0" distL="0" distR="0">
                <wp:extent cx="869578" cy="152400"/>
                <wp:effectExtent l="0" t="0" r="6985" b="0"/>
                <wp:docPr id="6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0"/>
                        <a:stretch/>
                      </pic:blipFill>
                      <pic:spPr bwMode="auto">
                        <a:xfrm>
                          <a:off x="0" y="0"/>
                          <a:ext cx="987775" cy="1731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68.47pt;height:12.00pt;mso-wrap-distance-left:0.00pt;mso-wrap-distance-top:0.00pt;mso-wrap-distance-right:0.00pt;mso-wrap-distance-bottom:0.00pt;" stroked="false">
                <v:path textboxrect="0,0,0,0"/>
                <v:imagedata r:id="rId70" o:title=""/>
              </v:shape>
            </w:pict>
          </mc:Fallback>
        </mc:AlternateContent>
      </w:r>
      <w:r>
        <w:t xml:space="preserve">».</w:t>
      </w:r>
    </w:p>
    <w:p>
      <w:pPr>
        <w:pStyle w:val="BFTNormal"/>
      </w:pPr>
      <w:r>
        <w:t xml:space="preserve">Для сотрудника ЦЗН предоставлена возможность автоматического подбора резюме средствами искусственного интеллекта – нажав на кнопку «</w:t>
      </w:r>
      <w:r>
        <mc:AlternateContent>
          <mc:Choice Requires="wpg">
            <w:drawing>
              <wp:inline xmlns:wp="http://schemas.openxmlformats.org/drawingml/2006/wordprocessingDrawing" distT="0" distB="0" distL="0" distR="0">
                <wp:extent cx="696611" cy="186773"/>
                <wp:effectExtent l="0" t="0" r="8255" b="3810"/>
                <wp:docPr id="6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1"/>
                        <a:stretch/>
                      </pic:blipFill>
                      <pic:spPr bwMode="auto">
                        <a:xfrm>
                          <a:off x="0" y="0"/>
                          <a:ext cx="743190" cy="1992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54.85pt;height:14.71pt;mso-wrap-distance-left:0.00pt;mso-wrap-distance-top:0.00pt;mso-wrap-distance-right:0.00pt;mso-wrap-distance-bottom:0.00pt;" stroked="false">
                <v:path textboxrect="0,0,0,0"/>
                <v:imagedata r:id="rId71" o:title=""/>
              </v:shape>
            </w:pict>
          </mc:Fallback>
        </mc:AlternateContent>
      </w:r>
      <w:r>
        <w:t xml:space="preserve">», а также возможность ручного подбора – нажав на кнопку «</w:t>
      </w:r>
      <w:r>
        <mc:AlternateContent>
          <mc:Choice Requires="wpg">
            <w:drawing>
              <wp:inline xmlns:wp="http://schemas.openxmlformats.org/drawingml/2006/wordprocessingDrawing" distT="0" distB="0" distL="0" distR="0">
                <wp:extent cx="1136826" cy="228600"/>
                <wp:effectExtent l="0" t="0" r="6350" b="0"/>
                <wp:docPr id="6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2"/>
                        <a:stretch/>
                      </pic:blipFill>
                      <pic:spPr bwMode="auto">
                        <a:xfrm>
                          <a:off x="0" y="0"/>
                          <a:ext cx="1167266" cy="23472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89.51pt;height:18.00pt;mso-wrap-distance-left:0.00pt;mso-wrap-distance-top:0.00pt;mso-wrap-distance-right:0.00pt;mso-wrap-distance-bottom:0.00pt;" stroked="false">
                <v:path textboxrect="0,0,0,0"/>
                <v:imagedata r:id="rId72" o:title=""/>
              </v:shape>
            </w:pict>
          </mc:Fallback>
        </mc:AlternateContent>
      </w:r>
      <w:r>
        <w:t xml:space="preserve">».</w:t>
      </w:r>
    </w:p>
    <w:p>
      <w:pPr>
        <w:pStyle w:val="BFTNormal"/>
      </w:pPr>
      <w:r>
        <w:t xml:space="preserve">В случае ручного подбора резюме откроется страница поиска резюме соискателей на Портале (</w:t>
      </w:r>
      <w:r>
        <w:fldChar w:fldCharType="begin"/>
      </w:r>
      <w:r>
        <w:instrText xml:space="preserve"> REF _Ref189126043 \h </w:instrText>
      </w:r>
      <w:r>
        <w:fldChar w:fldCharType="separate"/>
      </w:r>
      <w:r>
        <w:t xml:space="preserve">Рисунок </w:t>
      </w:r>
      <w:r>
        <w:t xml:space="preserve">44</w:t>
      </w:r>
      <w:r>
        <w:fldChar w:fldCharType="end"/>
      </w:r>
      <w:r>
        <w:t xml:space="preserve">). С помощью фильтров можно найти резюме по заданным критериям.</w:t>
      </w:r>
    </w:p>
    <w:p>
      <w:pPr>
        <w:pStyle w:val="BFTImage"/>
      </w:pPr>
      <w:r>
        <mc:AlternateContent>
          <mc:Choice Requires="wpg">
            <w:drawing>
              <wp:inline xmlns:wp="http://schemas.openxmlformats.org/drawingml/2006/wordprocessingDrawing" distT="0" distB="0" distL="0" distR="0">
                <wp:extent cx="5040000" cy="3837600"/>
                <wp:effectExtent l="0" t="0" r="8255" b="0"/>
                <wp:docPr id="6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3"/>
                        <a:stretch/>
                      </pic:blipFill>
                      <pic:spPr bwMode="auto">
                        <a:xfrm>
                          <a:off x="0" y="0"/>
                          <a:ext cx="5040000" cy="38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396.85pt;height:302.17pt;mso-wrap-distance-left:0.00pt;mso-wrap-distance-top:0.00pt;mso-wrap-distance-right:0.00pt;mso-wrap-distance-bottom:0.00pt;" stroked="false">
                <v:path textboxrect="0,0,0,0"/>
                <v:imagedata r:id="rId73" o:title=""/>
              </v:shape>
            </w:pict>
          </mc:Fallback>
        </mc:AlternateContent>
      </w:r>
    </w:p>
    <w:p>
      <w:pPr>
        <w:pStyle w:val="BFTImageName"/>
      </w:pPr>
      <w:bookmarkStart w:id="86" w:name="_Ref189126043"/>
      <w:r>
        <w:t xml:space="preserve">Рисунок </w:t>
      </w:r>
      <w:r>
        <w:fldChar w:fldCharType="begin"/>
      </w:r>
      <w:r>
        <w:instrText xml:space="preserve"> SEQ Рисунок \* ARABIC </w:instrText>
      </w:r>
      <w:r>
        <w:fldChar w:fldCharType="separate"/>
      </w:r>
      <w:r>
        <w:t xml:space="preserve">44</w:t>
      </w:r>
      <w:r>
        <w:fldChar w:fldCharType="end"/>
      </w:r>
      <w:bookmarkEnd w:id="86"/>
      <w:r>
        <w:t xml:space="preserve"> – Страница поиска резюме на Портале</w:t>
      </w:r>
    </w:p>
    <w:p>
      <w:pPr>
        <w:pStyle w:val="BFTNormal"/>
      </w:pPr>
      <w:r>
        <w:t xml:space="preserve">Для добавления резюме в список подобранных резюме необходимо нажать на кнопку «</w:t>
      </w:r>
      <w:r>
        <mc:AlternateContent>
          <mc:Choice Requires="wpg">
            <w:drawing>
              <wp:inline xmlns:wp="http://schemas.openxmlformats.org/drawingml/2006/wordprocessingDrawing" distT="0" distB="0" distL="0" distR="0">
                <wp:extent cx="1211038" cy="190500"/>
                <wp:effectExtent l="0" t="0" r="8255" b="0"/>
                <wp:docPr id="6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4"/>
                        <a:stretch/>
                      </pic:blipFill>
                      <pic:spPr bwMode="auto">
                        <a:xfrm>
                          <a:off x="0" y="0"/>
                          <a:ext cx="1316228" cy="20704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95.36pt;height:15.00pt;mso-wrap-distance-left:0.00pt;mso-wrap-distance-top:0.00pt;mso-wrap-distance-right:0.00pt;mso-wrap-distance-bottom:0.00pt;" stroked="false">
                <v:path textboxrect="0,0,0,0"/>
                <v:imagedata r:id="rId74" o:title=""/>
              </v:shape>
            </w:pict>
          </mc:Fallback>
        </mc:AlternateContent>
      </w:r>
      <w:r>
        <w:t xml:space="preserve">» и далее на кнопку «</w:t>
      </w:r>
      <w:r>
        <mc:AlternateContent>
          <mc:Choice Requires="wpg">
            <w:drawing>
              <wp:inline xmlns:wp="http://schemas.openxmlformats.org/drawingml/2006/wordprocessingDrawing" distT="0" distB="0" distL="0" distR="0">
                <wp:extent cx="449580" cy="175446"/>
                <wp:effectExtent l="0" t="0" r="7620" b="0"/>
                <wp:docPr id="67"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5"/>
                        <a:stretch/>
                      </pic:blipFill>
                      <pic:spPr bwMode="auto">
                        <a:xfrm>
                          <a:off x="0" y="0"/>
                          <a:ext cx="475171" cy="1854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35.40pt;height:13.81pt;mso-wrap-distance-left:0.00pt;mso-wrap-distance-top:0.00pt;mso-wrap-distance-right:0.00pt;mso-wrap-distance-bottom:0.00pt;" stroked="false">
                <v:path textboxrect="0,0,0,0"/>
                <v:imagedata r:id="rId75" o:title=""/>
              </v:shape>
            </w:pict>
          </mc:Fallback>
        </mc:AlternateContent>
      </w:r>
      <w:r>
        <w:t xml:space="preserve">» для подтверждения действия (</w:t>
      </w:r>
      <w:r>
        <w:fldChar w:fldCharType="begin"/>
      </w:r>
      <w:r>
        <w:instrText xml:space="preserve"> REF _Ref189126236 \h </w:instrText>
      </w:r>
      <w:r>
        <w:fldChar w:fldCharType="separate"/>
      </w:r>
      <w:r>
        <w:t xml:space="preserve">Рисунок </w:t>
      </w:r>
      <w:r>
        <w:t xml:space="preserve">45</w:t>
      </w:r>
      <w:r>
        <w:fldChar w:fldCharType="end"/>
      </w:r>
      <w:r>
        <w:t xml:space="preserve">).</w:t>
      </w:r>
    </w:p>
    <w:p>
      <w:pPr>
        <w:pStyle w:val="BFTImage"/>
      </w:pPr>
      <w:r>
        <mc:AlternateContent>
          <mc:Choice Requires="wpg">
            <w:drawing>
              <wp:inline xmlns:wp="http://schemas.openxmlformats.org/drawingml/2006/wordprocessingDrawing" distT="0" distB="0" distL="0" distR="0">
                <wp:extent cx="3600000" cy="817200"/>
                <wp:effectExtent l="0" t="0" r="635" b="2540"/>
                <wp:docPr id="6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6"/>
                        <a:stretch/>
                      </pic:blipFill>
                      <pic:spPr bwMode="auto">
                        <a:xfrm>
                          <a:off x="0" y="0"/>
                          <a:ext cx="3600000" cy="817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283.46pt;height:64.35pt;mso-wrap-distance-left:0.00pt;mso-wrap-distance-top:0.00pt;mso-wrap-distance-right:0.00pt;mso-wrap-distance-bottom:0.00pt;" stroked="false">
                <v:path textboxrect="0,0,0,0"/>
                <v:imagedata r:id="rId76" o:title=""/>
              </v:shape>
            </w:pict>
          </mc:Fallback>
        </mc:AlternateContent>
      </w:r>
    </w:p>
    <w:p>
      <w:pPr>
        <w:pStyle w:val="BFTImageName"/>
      </w:pPr>
      <w:bookmarkStart w:id="87" w:name="_Ref189126236"/>
      <w:r>
        <w:t xml:space="preserve">Рисунок </w:t>
      </w:r>
      <w:r>
        <w:fldChar w:fldCharType="begin"/>
      </w:r>
      <w:r>
        <w:instrText xml:space="preserve"> SEQ Рисунок \* ARABIC </w:instrText>
      </w:r>
      <w:r>
        <w:fldChar w:fldCharType="separate"/>
      </w:r>
      <w:r>
        <w:t xml:space="preserve">45</w:t>
      </w:r>
      <w:r>
        <w:fldChar w:fldCharType="end"/>
      </w:r>
      <w:bookmarkEnd w:id="87"/>
      <w:r>
        <w:t xml:space="preserve"> – Окно подтверждения</w:t>
      </w:r>
    </w:p>
    <w:p>
      <w:pPr>
        <w:pStyle w:val="BFTNormal"/>
      </w:pPr>
      <w:r>
        <w:t xml:space="preserve">Страницу поиска резюме следует закрыть. Чтобы подобранные вручную кандидаты отобразились в таблице необходимо нажать на кнопку «</w:t>
      </w:r>
      <w:r>
        <mc:AlternateContent>
          <mc:Choice Requires="wpg">
            <w:drawing>
              <wp:inline xmlns:wp="http://schemas.openxmlformats.org/drawingml/2006/wordprocessingDrawing" distT="0" distB="0" distL="0" distR="0">
                <wp:extent cx="455169" cy="170114"/>
                <wp:effectExtent l="0" t="0" r="2540" b="1905"/>
                <wp:docPr id="69"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7"/>
                        <a:stretch/>
                      </pic:blipFill>
                      <pic:spPr bwMode="auto">
                        <a:xfrm>
                          <a:off x="0" y="0"/>
                          <a:ext cx="498607" cy="18634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35.84pt;height:13.39pt;mso-wrap-distance-left:0.00pt;mso-wrap-distance-top:0.00pt;mso-wrap-distance-right:0.00pt;mso-wrap-distance-bottom:0.00pt;" stroked="false">
                <v:path textboxrect="0,0,0,0"/>
                <v:imagedata r:id="rId77" o:title=""/>
              </v:shape>
            </w:pict>
          </mc:Fallback>
        </mc:AlternateContent>
      </w:r>
      <w:r>
        <w:t xml:space="preserve">» (</w:t>
      </w:r>
      <w:r>
        <w:fldChar w:fldCharType="begin"/>
      </w:r>
      <w:r>
        <w:instrText xml:space="preserve"> REF _Ref189125305 \h </w:instrText>
      </w:r>
      <w:r>
        <w:fldChar w:fldCharType="separate"/>
      </w:r>
      <w:r>
        <w:t xml:space="preserve">Рисунок </w:t>
      </w:r>
      <w:r>
        <w:t xml:space="preserve">43</w:t>
      </w:r>
      <w:r>
        <w:fldChar w:fldCharType="end"/>
      </w:r>
      <w:r>
        <w:t xml:space="preserve">).</w:t>
      </w:r>
    </w:p>
    <w:p>
      <w:pPr>
        <w:pStyle w:val="BFTNormal"/>
      </w:pPr>
      <w:r>
        <w:t xml:space="preserve">При подборе резюме необходимо перейти внутрь каждого подобранного резюме, нажав на ФИО соискателя и указать результат согласования с гражданином. В карточке резюме доступна информация для ознакомления (</w:t>
      </w:r>
      <w:r>
        <w:fldChar w:fldCharType="begin"/>
      </w:r>
      <w:r>
        <w:instrText xml:space="preserve"> REF _Ref189127233 \h </w:instrText>
      </w:r>
      <w:r>
        <w:fldChar w:fldCharType="separate"/>
      </w:r>
      <w:r>
        <w:t xml:space="preserve">Рисунок </w:t>
      </w:r>
      <w:r>
        <w:t xml:space="preserve">46</w:t>
      </w:r>
      <w:r>
        <w:fldChar w:fldCharType="end"/>
      </w:r>
      <w:r>
        <w:t xml:space="preserve">):</w:t>
      </w:r>
    </w:p>
    <w:p>
      <w:pPr>
        <w:pStyle w:val="BFTSpisokmark1"/>
        <w:numPr>
          <w:numId w:val="35"/>
          <w:ilvl w:val="0"/>
        </w:numPr>
      </w:pPr>
      <w:r>
        <w:t xml:space="preserve">блок «Совпадения» – указывает % соответствия резюме и вакансии;</w:t>
      </w:r>
    </w:p>
    <w:p>
      <w:pPr>
        <w:pStyle w:val="BFTSpisokmark1"/>
        <w:numPr>
          <w:numId w:val="35"/>
          <w:ilvl w:val="0"/>
        </w:numPr>
      </w:pPr>
      <w:r>
        <w:t xml:space="preserve">«Соискатель» – личное дело гражданина</w:t>
      </w:r>
      <w:r>
        <w:rPr>
          <w:lang w:val="en-US"/>
        </w:rPr>
        <w:t xml:space="preserve">;</w:t>
      </w:r>
    </w:p>
    <w:p>
      <w:pPr>
        <w:pStyle w:val="BFTSpisokmark1"/>
        <w:numPr>
          <w:numId w:val="35"/>
          <w:ilvl w:val="0"/>
        </w:numPr>
      </w:pPr>
      <w:r>
        <w:t xml:space="preserve">«Резюме» – резюме гражданина</w:t>
      </w:r>
      <w:r>
        <w:rPr>
          <w:lang w:val="en-US"/>
        </w:rPr>
        <w:t xml:space="preserve">;</w:t>
      </w:r>
    </w:p>
    <w:p>
      <w:pPr>
        <w:pStyle w:val="BFTSpisokmark1"/>
        <w:numPr>
          <w:numId w:val="35"/>
          <w:ilvl w:val="0"/>
        </w:numPr>
      </w:pPr>
      <w:r>
        <w:t xml:space="preserve">«% соответствия»;</w:t>
      </w:r>
    </w:p>
    <w:p>
      <w:pPr>
        <w:pStyle w:val="BFTSpisokmark1"/>
        <w:numPr>
          <w:numId w:val="35"/>
          <w:ilvl w:val="0"/>
        </w:numPr>
      </w:pPr>
      <w:r>
        <w:t xml:space="preserve">«Стаж»</w:t>
      </w:r>
      <w:r>
        <w:rPr>
          <w:lang w:val="en-US"/>
        </w:rPr>
        <w:t xml:space="preserve">;</w:t>
      </w:r>
    </w:p>
    <w:p>
      <w:pPr>
        <w:pStyle w:val="BFTSpisokmark1"/>
        <w:numPr>
          <w:numId w:val="35"/>
          <w:ilvl w:val="0"/>
        </w:numPr>
      </w:pPr>
      <w:r>
        <w:t xml:space="preserve">чекбокс «Обратился в ЦЗН»</w:t>
      </w:r>
      <w:r>
        <w:rPr>
          <w:lang w:val="en-US"/>
        </w:rPr>
        <w:t xml:space="preserve">;</w:t>
      </w:r>
    </w:p>
    <w:p>
      <w:pPr>
        <w:pStyle w:val="BFTSpisokmark1"/>
        <w:numPr>
          <w:numId w:val="35"/>
          <w:ilvl w:val="0"/>
        </w:numPr>
      </w:pPr>
      <w:r>
        <w:t xml:space="preserve">«Телефон»</w:t>
      </w:r>
      <w:r>
        <w:rPr>
          <w:lang w:val="en-US"/>
        </w:rPr>
        <w:t xml:space="preserve">;</w:t>
      </w:r>
    </w:p>
    <w:p>
      <w:pPr>
        <w:pStyle w:val="BFTSpisokmark1"/>
        <w:numPr>
          <w:numId w:val="35"/>
          <w:ilvl w:val="0"/>
        </w:numPr>
      </w:pPr>
      <w:r>
        <w:t xml:space="preserve">«Дата изменения резюме»</w:t>
      </w:r>
      <w:r>
        <w:rPr>
          <w:lang w:val="en-US"/>
        </w:rPr>
        <w:t xml:space="preserve">;</w:t>
      </w:r>
    </w:p>
    <w:p>
      <w:pPr>
        <w:pStyle w:val="BFTSpisokmark1"/>
        <w:numPr>
          <w:numId w:val="35"/>
          <w:ilvl w:val="0"/>
        </w:numPr>
      </w:pPr>
      <w:r>
        <w:t xml:space="preserve">«Способ подбора»</w:t>
      </w:r>
      <w:r>
        <w:rPr>
          <w:lang w:val="en-US"/>
        </w:rPr>
        <w:t xml:space="preserve">;</w:t>
      </w:r>
    </w:p>
    <w:p>
      <w:pPr>
        <w:pStyle w:val="BFTSpisokmark1"/>
        <w:numPr>
          <w:numId w:val="35"/>
          <w:ilvl w:val="0"/>
        </w:numPr>
      </w:pPr>
      <w:r>
        <w:t xml:space="preserve">«Электронная почта».</w:t>
      </w:r>
    </w:p>
    <w:p>
      <w:pPr>
        <w:pStyle w:val="BFTNormal"/>
      </w:pPr>
      <w:r>
        <w:t xml:space="preserve">Необходимые для заполнения сотрудником ЦЗН поля (</w:t>
      </w:r>
      <w:r>
        <w:fldChar w:fldCharType="begin"/>
      </w:r>
      <w:r>
        <w:instrText xml:space="preserve"> REF _Ref189127233 \h </w:instrText>
      </w:r>
      <w:r>
        <w:fldChar w:fldCharType="separate"/>
      </w:r>
      <w:r>
        <w:t xml:space="preserve">Рисунок </w:t>
      </w:r>
      <w:r>
        <w:t xml:space="preserve">46</w:t>
      </w:r>
      <w:r>
        <w:fldChar w:fldCharType="end"/>
      </w:r>
      <w:r>
        <w:t xml:space="preserve">):</w:t>
      </w:r>
    </w:p>
    <w:p>
      <w:pPr>
        <w:pStyle w:val="BFTSpisokmark1"/>
        <w:numPr>
          <w:numId w:val="35"/>
          <w:ilvl w:val="0"/>
        </w:numPr>
      </w:pPr>
      <w:r>
        <w:t xml:space="preserve">«Результат согласования с гражданином проведения переговоров с работодателем» – выбор значения из выпадающего списка;</w:t>
      </w:r>
    </w:p>
    <w:p>
      <w:pPr>
        <w:pStyle w:val="BFTSpisokmark1"/>
        <w:numPr>
          <w:numId w:val="35"/>
          <w:ilvl w:val="0"/>
        </w:numPr>
      </w:pPr>
      <w:r>
        <w:t xml:space="preserve">«Дата согласования с гражданином проведения переговоров» – выбор даты из календаря;</w:t>
      </w:r>
    </w:p>
    <w:p>
      <w:pPr>
        <w:pStyle w:val="BFTSpisokmark1"/>
        <w:numPr>
          <w:numId w:val="35"/>
          <w:ilvl w:val="0"/>
        </w:numPr>
      </w:pPr>
      <w:r>
        <w:t xml:space="preserve">«Дата и время проведения собеседования» – выбор даты из календаря. Заполняется при согласии гражданина на проведение собеседования;</w:t>
      </w:r>
    </w:p>
    <w:p>
      <w:pPr>
        <w:pStyle w:val="BFTSpisokmark1"/>
        <w:numPr>
          <w:numId w:val="35"/>
          <w:ilvl w:val="0"/>
        </w:numPr>
      </w:pPr>
      <w:r>
        <w:t xml:space="preserve">«Причина» – значение вводится с клавиатуры. Заполняется при отказе гражданина от собеседования;</w:t>
      </w:r>
    </w:p>
    <w:p>
      <w:pPr>
        <w:pStyle w:val="BFTSpisokmark1"/>
        <w:numPr>
          <w:numId w:val="35"/>
          <w:ilvl w:val="0"/>
        </w:numPr>
      </w:pPr>
      <w:r>
        <w:t xml:space="preserve">«Комментарий сотрудника ЦЗН» – значение вводится с клавиатуры.</w:t>
      </w:r>
    </w:p>
    <w:p>
      <w:pPr>
        <w:pStyle w:val="BFTNormal"/>
      </w:pPr>
      <w:r>
        <w:t xml:space="preserve">При нажатии кнопки «</w:t>
      </w:r>
      <w:r>
        <mc:AlternateContent>
          <mc:Choice Requires="wpg">
            <w:drawing>
              <wp:inline xmlns:wp="http://schemas.openxmlformats.org/drawingml/2006/wordprocessingDrawing" distT="0" distB="0" distL="0" distR="0">
                <wp:extent cx="1259702" cy="200660"/>
                <wp:effectExtent l="0" t="0" r="0" b="8890"/>
                <wp:docPr id="7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8"/>
                        <a:stretch/>
                      </pic:blipFill>
                      <pic:spPr bwMode="auto">
                        <a:xfrm>
                          <a:off x="0" y="0"/>
                          <a:ext cx="1356455" cy="2160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99.19pt;height:15.80pt;mso-wrap-distance-left:0.00pt;mso-wrap-distance-top:0.00pt;mso-wrap-distance-right:0.00pt;mso-wrap-distance-bottom:0.00pt;" stroked="false">
                <v:path textboxrect="0,0,0,0"/>
                <v:imagedata r:id="rId78" o:title=""/>
              </v:shape>
            </w:pict>
          </mc:Fallback>
        </mc:AlternateContent>
      </w:r>
      <w:r>
        <w:t xml:space="preserve">» резюме станет отмечено как не являющееся подходящим и будет удалено из списка подобранных.</w:t>
      </w:r>
    </w:p>
    <w:p>
      <w:pPr>
        <w:pStyle w:val="BFTNormal"/>
      </w:pPr>
      <w:r>
        <w:t xml:space="preserve">Для сохранения указанных результатов согласования необходимо нажать на кнопку </w:t>
      </w:r>
    </w:p>
    <w:p>
      <w:pPr>
        <w:pStyle w:val="BFTNormal"/>
        <w:ind w:firstLine="0"/>
      </w:pPr>
      <w:r>
        <w:t xml:space="preserve">«</w:t>
      </w:r>
      <w:r>
        <mc:AlternateContent>
          <mc:Choice Requires="wpg">
            <w:drawing>
              <wp:inline xmlns:wp="http://schemas.openxmlformats.org/drawingml/2006/wordprocessingDrawing" distT="0" distB="0" distL="0" distR="0">
                <wp:extent cx="586742" cy="195580"/>
                <wp:effectExtent l="0" t="0" r="3810" b="0"/>
                <wp:docPr id="7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9"/>
                        <a:stretch/>
                      </pic:blipFill>
                      <pic:spPr bwMode="auto">
                        <a:xfrm>
                          <a:off x="0" y="0"/>
                          <a:ext cx="624141" cy="2080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46.20pt;height:15.40pt;mso-wrap-distance-left:0.00pt;mso-wrap-distance-top:0.00pt;mso-wrap-distance-right:0.00pt;mso-wrap-distance-bottom:0.00pt;" stroked="false">
                <v:path textboxrect="0,0,0,0"/>
                <v:imagedata r:id="rId79" o:title=""/>
              </v:shape>
            </w:pict>
          </mc:Fallback>
        </mc:AlternateContent>
      </w:r>
      <w:r>
        <w:t xml:space="preserve">».</w:t>
      </w:r>
    </w:p>
    <w:p>
      <w:pPr>
        <w:pStyle w:val="BFTImage"/>
      </w:pPr>
      <w:r>
        <mc:AlternateContent>
          <mc:Choice Requires="wpg">
            <w:drawing>
              <wp:inline xmlns:wp="http://schemas.openxmlformats.org/drawingml/2006/wordprocessingDrawing" distT="0" distB="0" distL="0" distR="0">
                <wp:extent cx="5040000" cy="3837600"/>
                <wp:effectExtent l="0" t="0" r="8255" b="0"/>
                <wp:docPr id="7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0"/>
                        <a:stretch/>
                      </pic:blipFill>
                      <pic:spPr bwMode="auto">
                        <a:xfrm>
                          <a:off x="0" y="0"/>
                          <a:ext cx="5040000" cy="38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396.85pt;height:302.17pt;mso-wrap-distance-left:0.00pt;mso-wrap-distance-top:0.00pt;mso-wrap-distance-right:0.00pt;mso-wrap-distance-bottom:0.00pt;" stroked="false">
                <v:path textboxrect="0,0,0,0"/>
                <v:imagedata r:id="rId80" o:title=""/>
              </v:shape>
            </w:pict>
          </mc:Fallback>
        </mc:AlternateContent>
      </w:r>
    </w:p>
    <w:p>
      <w:pPr>
        <w:pStyle w:val="BFTImageName"/>
      </w:pPr>
      <w:bookmarkStart w:id="88" w:name="_Ref189127233"/>
      <w:r>
        <w:t xml:space="preserve">Рисунок </w:t>
      </w:r>
      <w:r>
        <w:fldChar w:fldCharType="begin"/>
      </w:r>
      <w:r>
        <w:instrText xml:space="preserve"> SEQ Рисунок \* ARABIC </w:instrText>
      </w:r>
      <w:r>
        <w:fldChar w:fldCharType="separate"/>
      </w:r>
      <w:r>
        <w:t xml:space="preserve">46</w:t>
      </w:r>
      <w:r>
        <w:fldChar w:fldCharType="end"/>
      </w:r>
      <w:bookmarkEnd w:id="88"/>
      <w:r>
        <w:t xml:space="preserve"> – Согласование с соискателем</w:t>
      </w:r>
    </w:p>
    <w:p>
      <w:pPr>
        <w:pStyle w:val="BFTNormal"/>
      </w:pPr>
      <w:r>
        <w:t xml:space="preserve">Для выполнения задачи следует нажать на кнопку «</w:t>
      </w:r>
      <w:r>
        <mc:AlternateContent>
          <mc:Choice Requires="wpg">
            <w:drawing>
              <wp:inline xmlns:wp="http://schemas.openxmlformats.org/drawingml/2006/wordprocessingDrawing" distT="0" distB="0" distL="0" distR="0">
                <wp:extent cx="1099079" cy="196850"/>
                <wp:effectExtent l="0" t="0" r="6350" b="0"/>
                <wp:docPr id="7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1"/>
                        <a:stretch/>
                      </pic:blipFill>
                      <pic:spPr bwMode="auto">
                        <a:xfrm>
                          <a:off x="0" y="0"/>
                          <a:ext cx="1114812" cy="19966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86.54pt;height:15.50pt;mso-wrap-distance-left:0.00pt;mso-wrap-distance-top:0.00pt;mso-wrap-distance-right:0.00pt;mso-wrap-distance-bottom:0.00pt;" stroked="false">
                <v:path textboxrect="0,0,0,0"/>
                <v:imagedata r:id="rId81" o:title=""/>
              </v:shape>
            </w:pict>
          </mc:Fallback>
        </mc:AlternateContent>
      </w:r>
      <w:r>
        <w:t xml:space="preserve">».</w:t>
      </w:r>
    </w:p>
    <w:p>
      <w:pPr>
        <w:pStyle w:val="BFTNormal"/>
      </w:pPr>
      <w:r>
        <w:t xml:space="preserve">При выполнении задачи с пустым списком задача «Анализ и корректировка перечня кандидатов» сформируется повторно через 2 рабочих дня.</w:t>
      </w:r>
    </w:p>
    <w:p>
      <w:pPr>
        <w:pStyle w:val="BFTNormal"/>
      </w:pPr>
      <w:r>
        <w:t xml:space="preserve">При выполнении задачи с пустым списком выполняется проверка даты подачи заявления на оказание МГП «Содействие работодателям в подборе необходимых работников»:</w:t>
      </w:r>
    </w:p>
    <w:p>
      <w:pPr>
        <w:pStyle w:val="BFTSpisokmark1"/>
        <w:numPr>
          <w:numId w:val="35"/>
          <w:ilvl w:val="0"/>
        </w:numPr>
      </w:pPr>
      <w:r>
        <w:t xml:space="preserve">Если прошло более 30 дней с момента принятия заявления и работодателю ранее направлялся список кандидатов, статус заявления изменится на конечный «Предоставлен»;</w:t>
      </w:r>
    </w:p>
    <w:p>
      <w:pPr>
        <w:pStyle w:val="BFTSpisokmark1"/>
        <w:numPr>
          <w:numId w:val="35"/>
          <w:ilvl w:val="0"/>
        </w:numPr>
      </w:pPr>
      <w:r>
        <w:t xml:space="preserve">Если прошло более 30 дней с момента принятия заявления и работодателю не направлялся список кандидатов, статус заявления изменится на конечный «Прекращена»;</w:t>
      </w:r>
    </w:p>
    <w:p>
      <w:pPr>
        <w:pStyle w:val="BFTSpisokmark1"/>
        <w:numPr>
          <w:numId w:val="35"/>
          <w:ilvl w:val="0"/>
        </w:numPr>
      </w:pPr>
      <w:r>
        <w:t xml:space="preserve">Если прошло менее 30 дней с момента принятия заявления, список подходящих кандидатов не был подобран более 4 раз и ранее вакансия в заявлении не направлялась на уточнение критериев подбора, будет запущен процесс «Уточнение критериев подбора необходимых работников».</w:t>
      </w:r>
    </w:p>
    <w:p>
      <w:pPr>
        <w:pStyle w:val="20"/>
        <w:rPr>
          <w:sz w:val="32"/>
          <w:szCs w:val="32"/>
        </w:rPr>
      </w:pPr>
      <w:bookmarkStart w:id="89" w:name="_Ref189302284"/>
      <w:bookmarkStart w:id="90" w:name="_Toc189322809"/>
      <w:r>
        <w:rPr>
          <w:sz w:val="32"/>
          <w:szCs w:val="32"/>
        </w:rPr>
        <w:t xml:space="preserve">Список резюме ЛК Работодателя</w:t>
      </w:r>
      <w:bookmarkEnd w:id="89"/>
      <w:bookmarkEnd w:id="90"/>
    </w:p>
    <w:p>
      <w:pPr>
        <w:pStyle w:val="BFTNormal"/>
      </w:pPr>
      <w:r>
        <w:t xml:space="preserve">При подборе кандидатов сотрудником ЦЗН, статус заявления в ЛК Работодателя изменится на «Подобраны кандидаты». Работодателю необходимо ознакомиться со списком подходящих кандидатов и провести собеседование (</w:t>
      </w:r>
      <w:r>
        <w:fldChar w:fldCharType="begin"/>
      </w:r>
      <w:r>
        <w:instrText xml:space="preserve"> REF _Ref189208469 \h </w:instrText>
      </w:r>
      <w:r>
        <w:fldChar w:fldCharType="separate"/>
      </w:r>
      <w:r>
        <w:t xml:space="preserve">Рисунок </w:t>
      </w:r>
      <w:r>
        <w:t xml:space="preserve">47</w:t>
      </w:r>
      <w:r>
        <w:fldChar w:fldCharType="end"/>
      </w:r>
      <w:r>
        <w:t xml:space="preserve">).</w:t>
      </w:r>
    </w:p>
    <w:p>
      <w:pPr>
        <w:pStyle w:val="BFTNormal"/>
      </w:pPr>
      <w:r>
        <w:t xml:space="preserve">Посмотреть назначенную задачу «Список резюме» можно следующим способом:</w:t>
      </w:r>
    </w:p>
    <w:p>
      <w:pPr>
        <w:pStyle w:val="BFTSpisokmark1"/>
        <w:numPr>
          <w:numId w:val="35"/>
          <w:ilvl w:val="0"/>
        </w:numPr>
      </w:pPr>
      <w:r>
        <w:t xml:space="preserve">нажмите на «</w:t>
      </w:r>
      <w:r>
        <mc:AlternateContent>
          <mc:Choice Requires="wpg">
            <w:drawing>
              <wp:inline xmlns:wp="http://schemas.openxmlformats.org/drawingml/2006/wordprocessingDrawing" distT="0" distB="0" distL="0" distR="0">
                <wp:extent cx="152400" cy="137160"/>
                <wp:effectExtent l="0" t="0" r="0" b="0"/>
                <wp:docPr id="74" name="Рисунок 126791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82"/>
                        <a:stretch/>
                      </pic:blipFill>
                      <pic:spPr bwMode="auto">
                        <a:xfrm>
                          <a:off x="0" y="0"/>
                          <a:ext cx="152400" cy="1371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12.00pt;height:10.80pt;mso-wrap-distance-left:0.00pt;mso-wrap-distance-top:0.00pt;mso-wrap-distance-right:0.00pt;mso-wrap-distance-bottom:0.00pt;" stroked="false">
                <v:path textboxrect="0,0,0,0"/>
                <v:imagedata r:id="rId82" o:title=""/>
              </v:shape>
            </w:pict>
          </mc:Fallback>
        </mc:AlternateContent>
      </w:r>
      <w:r>
        <w:t xml:space="preserve">» рядом с пунктом верхнего меню → Все сервисы → Услуги центра занятости → Заявления.</w:t>
      </w:r>
    </w:p>
    <w:p>
      <w:pPr>
        <w:pStyle w:val="BFTNormal"/>
      </w:pPr>
      <w:r>
        <w:t xml:space="preserve">При этом откроется страница со списком поданных работодателем заявлений.</w:t>
      </w:r>
    </w:p>
    <w:p>
      <w:pPr>
        <w:pStyle w:val="BFTNormal"/>
      </w:pPr>
    </w:p>
    <w:p>
      <w:pPr>
        <w:pStyle w:val="BFTImage"/>
      </w:pPr>
      <w:r>
        <mc:AlternateContent>
          <mc:Choice Requires="wpg">
            <w:drawing>
              <wp:inline xmlns:wp="http://schemas.openxmlformats.org/drawingml/2006/wordprocessingDrawing" distT="0" distB="0" distL="0" distR="0">
                <wp:extent cx="4270039" cy="3629533"/>
                <wp:effectExtent l="0" t="0" r="0" b="9525"/>
                <wp:docPr id="75" name="Рисунок 126791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3"/>
                        <a:stretch/>
                      </pic:blipFill>
                      <pic:spPr bwMode="auto">
                        <a:xfrm>
                          <a:off x="0" y="0"/>
                          <a:ext cx="4272728" cy="363181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336.22pt;height:285.79pt;mso-wrap-distance-left:0.00pt;mso-wrap-distance-top:0.00pt;mso-wrap-distance-right:0.00pt;mso-wrap-distance-bottom:0.00pt;" stroked="false">
                <v:path textboxrect="0,0,0,0"/>
                <v:imagedata r:id="rId83" o:title=""/>
              </v:shape>
            </w:pict>
          </mc:Fallback>
        </mc:AlternateContent>
      </w:r>
    </w:p>
    <w:p>
      <w:pPr>
        <w:pStyle w:val="BFTImageName"/>
      </w:pPr>
      <w:bookmarkStart w:id="91" w:name="_Ref189208469"/>
      <w:r>
        <w:t xml:space="preserve">Рисунок </w:t>
      </w:r>
      <w:r>
        <w:fldChar w:fldCharType="begin"/>
      </w:r>
      <w:r>
        <w:instrText xml:space="preserve"> SEQ Рисунок \* ARABIC </w:instrText>
      </w:r>
      <w:r>
        <w:fldChar w:fldCharType="separate"/>
      </w:r>
      <w:r>
        <w:t xml:space="preserve">47</w:t>
      </w:r>
      <w:r>
        <w:fldChar w:fldCharType="end"/>
      </w:r>
      <w:bookmarkEnd w:id="91"/>
      <w:r>
        <w:t xml:space="preserve"> – Задача «Список резюме»</w:t>
      </w:r>
    </w:p>
    <w:p>
      <w:pPr>
        <w:pStyle w:val="BFTNormal"/>
      </w:pPr>
      <w:r>
        <w:t xml:space="preserve">На странице списка резюме работодатель может ознакомиться и направить приглашение на собеседование кандидату по нажатию на наименование резюме.</w:t>
      </w:r>
    </w:p>
    <w:p>
      <w:pPr>
        <w:pStyle w:val="BFTImage"/>
      </w:pPr>
      <w:r>
        <mc:AlternateContent>
          <mc:Choice Requires="wpg">
            <w:drawing>
              <wp:inline xmlns:wp="http://schemas.openxmlformats.org/drawingml/2006/wordprocessingDrawing" distT="0" distB="0" distL="0" distR="0">
                <wp:extent cx="3461657" cy="2682784"/>
                <wp:effectExtent l="0" t="0" r="5715" b="3810"/>
                <wp:docPr id="76" name="Рисунок 126791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4"/>
                        <a:stretch/>
                      </pic:blipFill>
                      <pic:spPr bwMode="auto">
                        <a:xfrm>
                          <a:off x="0" y="0"/>
                          <a:ext cx="3491601" cy="270599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272.57pt;height:211.24pt;mso-wrap-distance-left:0.00pt;mso-wrap-distance-top:0.00pt;mso-wrap-distance-right:0.00pt;mso-wrap-distance-bottom:0.00pt;" stroked="false">
                <v:path textboxrect="0,0,0,0"/>
                <v:imagedata r:id="rId84" o:title=""/>
              </v:shape>
            </w:pict>
          </mc:Fallback>
        </mc:AlternateContent>
      </w:r>
    </w:p>
    <w:p>
      <w:pPr>
        <w:pStyle w:val="BFTImageName"/>
      </w:pPr>
      <w:bookmarkStart w:id="92" w:name="_Ref189208980"/>
      <w:r>
        <w:t xml:space="preserve">Рисунок </w:t>
      </w:r>
      <w:r>
        <w:fldChar w:fldCharType="begin"/>
      </w:r>
      <w:r>
        <w:instrText xml:space="preserve"> SEQ Рисунок \* ARABIC </w:instrText>
      </w:r>
      <w:r>
        <w:fldChar w:fldCharType="separate"/>
      </w:r>
      <w:r>
        <w:t xml:space="preserve">48</w:t>
      </w:r>
      <w:r>
        <w:fldChar w:fldCharType="end"/>
      </w:r>
      <w:bookmarkEnd w:id="92"/>
      <w:r>
        <w:t xml:space="preserve"> – Список резюме</w:t>
      </w:r>
    </w:p>
    <w:p>
      <w:pPr>
        <w:pStyle w:val="BFTNormal"/>
      </w:pPr>
      <w:r>
        <w:t xml:space="preserve">Если подобранный кандидат не подходит работодателю, необходимо установить чекбокс в столбце «Неподходящий кандидат» и внести комментарий в столбце «Комментарий работодателя» (</w:t>
      </w:r>
      <w:r>
        <w:fldChar w:fldCharType="begin"/>
      </w:r>
      <w:r>
        <w:instrText xml:space="preserve"> REF _Ref189208980 \h </w:instrText>
      </w:r>
      <w:r>
        <w:fldChar w:fldCharType="separate"/>
      </w:r>
      <w:r>
        <w:t xml:space="preserve">Рисунок </w:t>
      </w:r>
      <w:r>
        <w:t xml:space="preserve">48</w:t>
      </w:r>
      <w:r>
        <w:fldChar w:fldCharType="end"/>
      </w:r>
      <w:r>
        <w:t xml:space="preserve">).</w:t>
      </w:r>
    </w:p>
    <w:p>
      <w:pPr>
        <w:pStyle w:val="BFTNormal"/>
      </w:pPr>
      <w:r>
        <w:t xml:space="preserve">Для отправки результатов собеседования в ЦЗН необходимо нажать на кнопку </w:t>
      </w:r>
    </w:p>
    <w:p>
      <w:pPr>
        <w:pStyle w:val="BFTNormal"/>
      </w:pPr>
      <w:r>
        <w:t xml:space="preserve">«</w:t>
      </w:r>
      <w:r>
        <mc:AlternateContent>
          <mc:Choice Requires="wpg">
            <w:drawing>
              <wp:inline xmlns:wp="http://schemas.openxmlformats.org/drawingml/2006/wordprocessingDrawing" distT="0" distB="0" distL="0" distR="0">
                <wp:extent cx="565150" cy="201063"/>
                <wp:effectExtent l="0" t="0" r="6350" b="8890"/>
                <wp:docPr id="77" name="Рисунок 126791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5"/>
                        <a:stretch/>
                      </pic:blipFill>
                      <pic:spPr bwMode="auto">
                        <a:xfrm>
                          <a:off x="0" y="0"/>
                          <a:ext cx="575638" cy="20479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44.50pt;height:15.83pt;mso-wrap-distance-left:0.00pt;mso-wrap-distance-top:0.00pt;mso-wrap-distance-right:0.00pt;mso-wrap-distance-bottom:0.00pt;" stroked="false">
                <v:path textboxrect="0,0,0,0"/>
                <v:imagedata r:id="rId85" o:title=""/>
              </v:shape>
            </w:pict>
          </mc:Fallback>
        </mc:AlternateContent>
      </w:r>
      <w:r>
        <w:t xml:space="preserve">».</w:t>
      </w:r>
    </w:p>
    <w:p>
      <w:pPr>
        <w:pStyle w:val="BFTNormal"/>
      </w:pPr>
      <w:r>
        <w:t xml:space="preserve">Если работодатель не выполнит задачу в течении 30 календарных дней, оказание МГП прекратится, статус заявления изменится на «Предоставлена».</w:t>
      </w:r>
    </w:p>
    <w:p>
      <w:pPr>
        <w:pStyle w:val="BFTNormal"/>
      </w:pPr>
      <w:r>
        <w:t xml:space="preserve">При отсутствии подходящих кандидатов процесс подбора будет запущен повторно.</w:t>
      </w:r>
    </w:p>
    <w:p>
      <w:pPr>
        <w:pStyle w:val="20"/>
        <w:rPr>
          <w:sz w:val="32"/>
          <w:szCs w:val="32"/>
        </w:rPr>
      </w:pPr>
      <w:bookmarkStart w:id="93" w:name="_Ref189231140"/>
      <w:bookmarkStart w:id="94" w:name="_Toc189322810"/>
      <w:r>
        <w:rPr>
          <w:sz w:val="32"/>
          <w:szCs w:val="32"/>
        </w:rPr>
        <w:t xml:space="preserve">Приглашение соискателя на собеседование</w:t>
      </w:r>
      <w:bookmarkEnd w:id="93"/>
      <w:bookmarkEnd w:id="94"/>
    </w:p>
    <w:p>
      <w:pPr>
        <w:pStyle w:val="BFTNormal"/>
      </w:pPr>
      <w:r>
        <w:t xml:space="preserve">Для того чтобы пригласить соискателя и выстроить с ним дальнейший процесс по взаимодействию необходимо в личном кабинете работодателя перейти на карточку резюме кандидата, нажав на наименование резюме понравившегося кандидата (</w:t>
      </w:r>
      <w:r>
        <w:fldChar w:fldCharType="begin"/>
      </w:r>
      <w:r>
        <w:instrText xml:space="preserve"> REF _Ref189208980 \h  \* MERGEFORMAT </w:instrText>
      </w:r>
      <w:r>
        <w:fldChar w:fldCharType="separate"/>
      </w:r>
      <w:r>
        <w:t xml:space="preserve">Рисунок 48</w:t>
      </w:r>
      <w:r>
        <w:fldChar w:fldCharType="end"/>
      </w:r>
      <w:r>
        <w:t xml:space="preserve">).</w:t>
      </w:r>
    </w:p>
    <w:p>
      <w:pPr>
        <w:pStyle w:val="BFTNormal"/>
      </w:pPr>
      <w:r>
        <w:t xml:space="preserve">В открывшейся карточке резюме соискателя ознакомиться с резюме и нажать на кнопку «</w:t>
      </w:r>
      <w:r>
        <mc:AlternateContent>
          <mc:Choice Requires="wpg">
            <w:drawing>
              <wp:inline xmlns:wp="http://schemas.openxmlformats.org/drawingml/2006/wordprocessingDrawing" distT="0" distB="0" distL="0" distR="0">
                <wp:extent cx="1323975" cy="183755"/>
                <wp:effectExtent l="0" t="0" r="0" b="6985"/>
                <wp:docPr id="78" name="Рисунок 126791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6"/>
                        <a:stretch/>
                      </pic:blipFill>
                      <pic:spPr bwMode="auto">
                        <a:xfrm>
                          <a:off x="0" y="0"/>
                          <a:ext cx="1374455" cy="19076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104.25pt;height:14.47pt;mso-wrap-distance-left:0.00pt;mso-wrap-distance-top:0.00pt;mso-wrap-distance-right:0.00pt;mso-wrap-distance-bottom:0.00pt;" stroked="false">
                <v:path textboxrect="0,0,0,0"/>
                <v:imagedata r:id="rId86" o:title=""/>
              </v:shape>
            </w:pict>
          </mc:Fallback>
        </mc:AlternateContent>
      </w:r>
      <w:r>
        <w:t xml:space="preserve">» (</w:t>
      </w:r>
      <w:r>
        <w:fldChar w:fldCharType="begin"/>
      </w:r>
      <w:r>
        <w:instrText xml:space="preserve"> REF _Ref189209785 \h </w:instrText>
      </w:r>
      <w:r>
        <w:fldChar w:fldCharType="separate"/>
      </w:r>
      <w:r>
        <w:t xml:space="preserve">Рисунок </w:t>
      </w:r>
      <w:r>
        <w:t xml:space="preserve">49</w:t>
      </w:r>
      <w:r>
        <w:fldChar w:fldCharType="end"/>
      </w:r>
      <w:r>
        <w:t xml:space="preserve">).</w:t>
      </w:r>
    </w:p>
    <w:p>
      <w:pPr>
        <w:pStyle w:val="BFTImage"/>
      </w:pPr>
    </w:p>
    <w:p>
      <w:pPr>
        <w:pStyle w:val="BFTImage"/>
      </w:pPr>
      <w:r>
        <mc:AlternateContent>
          <mc:Choice Requires="wpg">
            <w:drawing>
              <wp:inline xmlns:wp="http://schemas.openxmlformats.org/drawingml/2006/wordprocessingDrawing" distT="0" distB="0" distL="0" distR="0">
                <wp:extent cx="5040000" cy="2667600"/>
                <wp:effectExtent l="0" t="0" r="8255" b="0"/>
                <wp:docPr id="79" name="Рисунок 126791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7"/>
                        <a:stretch/>
                      </pic:blipFill>
                      <pic:spPr bwMode="auto">
                        <a:xfrm>
                          <a:off x="0" y="0"/>
                          <a:ext cx="5040000" cy="266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396.85pt;height:210.05pt;mso-wrap-distance-left:0.00pt;mso-wrap-distance-top:0.00pt;mso-wrap-distance-right:0.00pt;mso-wrap-distance-bottom:0.00pt;" stroked="false">
                <v:path textboxrect="0,0,0,0"/>
                <v:imagedata r:id="rId87" o:title=""/>
              </v:shape>
            </w:pict>
          </mc:Fallback>
        </mc:AlternateContent>
      </w:r>
    </w:p>
    <w:p>
      <w:pPr>
        <w:pStyle w:val="BFTImageName"/>
      </w:pPr>
      <w:bookmarkStart w:id="95" w:name="_Ref189209785"/>
      <w:r>
        <w:t xml:space="preserve">Рисунок </w:t>
      </w:r>
      <w:r>
        <w:fldChar w:fldCharType="begin"/>
      </w:r>
      <w:r>
        <w:instrText xml:space="preserve"> SEQ Рисунок \* ARABIC </w:instrText>
      </w:r>
      <w:r>
        <w:fldChar w:fldCharType="separate"/>
      </w:r>
      <w:r>
        <w:t xml:space="preserve">49</w:t>
      </w:r>
      <w:r>
        <w:fldChar w:fldCharType="end"/>
      </w:r>
      <w:bookmarkEnd w:id="95"/>
      <w:r>
        <w:t xml:space="preserve"> – Карточка резюме</w:t>
      </w:r>
    </w:p>
    <w:p>
      <w:pPr>
        <w:pStyle w:val="BFTNormal"/>
      </w:pPr>
      <w:r>
        <w:t xml:space="preserve">В открывающимся приглашении на собеседование доступно заполнение полей:</w:t>
      </w:r>
    </w:p>
    <w:p>
      <w:pPr>
        <w:pStyle w:val="BFTSpisokmark1"/>
        <w:numPr>
          <w:numId w:val="35"/>
          <w:ilvl w:val="0"/>
        </w:numPr>
      </w:pPr>
      <w:r>
        <w:t xml:space="preserve">«Вакансия» – выбор значения из выпадающего списка;</w:t>
      </w:r>
    </w:p>
    <w:p>
      <w:pPr>
        <w:pStyle w:val="BFTSpisokmark1"/>
        <w:numPr>
          <w:numId w:val="35"/>
          <w:ilvl w:val="0"/>
        </w:numPr>
      </w:pPr>
      <w:r>
        <w:t xml:space="preserve">«Напишите сопроводительное письмо» – значение вводится с клавиатуры.</w:t>
      </w:r>
    </w:p>
    <w:p>
      <w:pPr>
        <w:pStyle w:val="BFTNormal"/>
      </w:pPr>
      <w:r>
        <w:rPr>
          <w:rStyle w:val="BFTNormal0"/>
        </w:rPr>
        <w:t xml:space="preserve">При установке переключателя «</w:t>
      </w:r>
      <w:r>
        <w:rPr>
          <w:rStyle w:val="BFTNormal0"/>
        </w:rPr>
        <mc:AlternateContent>
          <mc:Choice Requires="wpg">
            <w:drawing>
              <wp:inline xmlns:wp="http://schemas.openxmlformats.org/drawingml/2006/wordprocessingDrawing" distT="0" distB="0" distL="0" distR="0">
                <wp:extent cx="1292974" cy="191135"/>
                <wp:effectExtent l="0" t="0" r="2540" b="0"/>
                <wp:docPr id="80" name="Рисунок 126791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8"/>
                        <a:stretch/>
                      </pic:blipFill>
                      <pic:spPr bwMode="auto">
                        <a:xfrm>
                          <a:off x="0" y="0"/>
                          <a:ext cx="1382001" cy="2042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101.81pt;height:15.05pt;mso-wrap-distance-left:0.00pt;mso-wrap-distance-top:0.00pt;mso-wrap-distance-right:0.00pt;mso-wrap-distance-bottom:0.00pt;" stroked="false">
                <v:path textboxrect="0,0,0,0"/>
                <v:imagedata r:id="rId88" o:title=""/>
              </v:shape>
            </w:pict>
          </mc:Fallback>
        </mc:AlternateContent>
      </w:r>
      <w:r>
        <w:rPr>
          <w:rStyle w:val="BFTNormal0"/>
        </w:rPr>
        <w:t xml:space="preserve">» в активное положение, необходимо также заполнить</w:t>
      </w:r>
      <w:r>
        <w:t xml:space="preserve">:</w:t>
      </w:r>
    </w:p>
    <w:p>
      <w:pPr>
        <w:pStyle w:val="BFTSpisokmark1"/>
        <w:numPr>
          <w:numId w:val="35"/>
          <w:ilvl w:val="0"/>
        </w:numPr>
      </w:pPr>
      <w:r>
        <w:t xml:space="preserve">«Дата собеседования» – выбор даты из календаря;</w:t>
      </w:r>
    </w:p>
    <w:p>
      <w:pPr>
        <w:pStyle w:val="BFTSpisokmark1"/>
        <w:numPr>
          <w:numId w:val="35"/>
          <w:ilvl w:val="0"/>
        </w:numPr>
      </w:pPr>
      <w:r>
        <w:t xml:space="preserve">«Время начала» – выбор значения из выпадающего списка;</w:t>
      </w:r>
    </w:p>
    <w:p>
      <w:pPr>
        <w:pStyle w:val="BFTSpisokmark1"/>
        <w:numPr>
          <w:numId w:val="35"/>
          <w:ilvl w:val="0"/>
        </w:numPr>
      </w:pPr>
      <w:r>
        <w:t xml:space="preserve">«Время окончания» – выбор значения из выпадающего списка;</w:t>
      </w:r>
    </w:p>
    <w:p>
      <w:pPr>
        <w:pStyle w:val="BFTSpisokmark1"/>
        <w:numPr>
          <w:numId w:val="35"/>
          <w:ilvl w:val="0"/>
        </w:numPr>
      </w:pPr>
      <w:r>
        <w:t xml:space="preserve">«Тип собеседования» - установка чекбокса рядом с типом собеседования;</w:t>
      </w:r>
    </w:p>
    <w:p>
      <w:pPr>
        <w:pStyle w:val="BFTSpisokmark1"/>
        <w:numPr>
          <w:numId w:val="35"/>
          <w:ilvl w:val="0"/>
        </w:numPr>
      </w:pPr>
      <w:r>
        <w:t xml:space="preserve">«Регион» – выбор значения из выпадающего списка;</w:t>
      </w:r>
    </w:p>
    <w:p>
      <w:pPr>
        <w:pStyle w:val="BFTSpisokmark1"/>
        <w:numPr>
          <w:numId w:val="35"/>
          <w:ilvl w:val="0"/>
        </w:numPr>
      </w:pPr>
      <w:r>
        <w:t xml:space="preserve">«Адрес» – выбор значения из выпадающего списка;</w:t>
      </w:r>
    </w:p>
    <w:p>
      <w:pPr>
        <w:pStyle w:val="BFTSpisokmark1"/>
        <w:numPr>
          <w:numId w:val="35"/>
          <w:ilvl w:val="0"/>
        </w:numPr>
      </w:pPr>
      <w:r>
        <w:t xml:space="preserve">«Дом» – значение вводится с клавиатуры;</w:t>
      </w:r>
    </w:p>
    <w:p>
      <w:pPr>
        <w:pStyle w:val="BFTSpisokmark1"/>
        <w:numPr>
          <w:numId w:val="35"/>
          <w:ilvl w:val="0"/>
        </w:numPr>
      </w:pPr>
      <w:r>
        <w:t xml:space="preserve">«Метро» – выбор значения из выпадающего списка.</w:t>
      </w:r>
    </w:p>
    <w:p>
      <w:pPr>
        <w:pStyle w:val="BFTNormal"/>
      </w:pPr>
      <w:r>
        <w:t xml:space="preserve">При указании типа собеседования «Дистанционное собеседование» необходимо будет заполнить поля:</w:t>
      </w:r>
    </w:p>
    <w:p>
      <w:pPr>
        <w:pStyle w:val="BFTSpisokmark1"/>
        <w:numPr>
          <w:numId w:val="35"/>
          <w:ilvl w:val="0"/>
        </w:numPr>
      </w:pPr>
      <w:r>
        <w:t xml:space="preserve">«Дата собеседования» – выбор даты из календаря;</w:t>
      </w:r>
    </w:p>
    <w:p>
      <w:pPr>
        <w:pStyle w:val="BFTSpisokmark1"/>
        <w:numPr>
          <w:numId w:val="35"/>
          <w:ilvl w:val="0"/>
        </w:numPr>
      </w:pPr>
      <w:r>
        <w:t xml:space="preserve">«Время начала» – выбор значения из выпадающего списка;</w:t>
      </w:r>
    </w:p>
    <w:p>
      <w:pPr>
        <w:pStyle w:val="BFTSpisokmark1"/>
        <w:numPr>
          <w:numId w:val="35"/>
          <w:ilvl w:val="0"/>
        </w:numPr>
      </w:pPr>
      <w:r>
        <w:t xml:space="preserve">«Время окончания» – выбор значения из выпадающего списка;</w:t>
      </w:r>
    </w:p>
    <w:p>
      <w:pPr>
        <w:pStyle w:val="BFTSpisokmark1"/>
        <w:numPr>
          <w:numId w:val="35"/>
          <w:ilvl w:val="0"/>
        </w:numPr>
      </w:pPr>
      <w:r>
        <w:t xml:space="preserve">«Ссылка на видеоконференцию» – значение вводится с клавиатуры;</w:t>
      </w:r>
    </w:p>
    <w:p>
      <w:pPr>
        <w:pStyle w:val="BFTNormal"/>
      </w:pPr>
      <w:r>
        <w:t xml:space="preserve">Для отправки приглашения на собеседование необходимо нажать на кнопку</w:t>
      </w:r>
    </w:p>
    <w:p>
      <w:pPr>
        <w:pStyle w:val="BFTNormal"/>
      </w:pPr>
      <w:r>
        <w:t xml:space="preserve"> «</w:t>
      </w:r>
      <w:r>
        <mc:AlternateContent>
          <mc:Choice Requires="wpg">
            <w:drawing>
              <wp:inline xmlns:wp="http://schemas.openxmlformats.org/drawingml/2006/wordprocessingDrawing" distT="0" distB="0" distL="0" distR="0">
                <wp:extent cx="1323975" cy="183755"/>
                <wp:effectExtent l="0" t="0" r="0" b="6985"/>
                <wp:docPr id="81" name="Рисунок 126791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6"/>
                        <a:stretch/>
                      </pic:blipFill>
                      <pic:spPr bwMode="auto">
                        <a:xfrm>
                          <a:off x="0" y="0"/>
                          <a:ext cx="1374455" cy="19076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104.25pt;height:14.47pt;mso-wrap-distance-left:0.00pt;mso-wrap-distance-top:0.00pt;mso-wrap-distance-right:0.00pt;mso-wrap-distance-bottom:0.00pt;" stroked="false">
                <v:path textboxrect="0,0,0,0"/>
                <v:imagedata r:id="rId86" o:title=""/>
              </v:shape>
            </w:pict>
          </mc:Fallback>
        </mc:AlternateContent>
      </w:r>
      <w:r>
        <w:t xml:space="preserve">» (</w:t>
      </w:r>
      <w:r>
        <w:fldChar w:fldCharType="begin"/>
      </w:r>
      <w:r>
        <w:instrText xml:space="preserve"> REF _Ref189210431 \h </w:instrText>
      </w:r>
      <w:r>
        <w:fldChar w:fldCharType="separate"/>
      </w:r>
      <w:r>
        <w:t xml:space="preserve">Рисунок </w:t>
      </w:r>
      <w:r>
        <w:t xml:space="preserve">50</w:t>
      </w:r>
      <w:r>
        <w:fldChar w:fldCharType="end"/>
      </w:r>
      <w:r>
        <w:t xml:space="preserve">).</w:t>
      </w:r>
    </w:p>
    <w:p>
      <w:pPr>
        <w:pStyle w:val="BFTNormal"/>
      </w:pPr>
    </w:p>
    <w:p>
      <w:pPr>
        <w:keepNext/>
        <w:spacing w:line="360" w:lineRule="auto"/>
        <w:ind w:firstLine="0"/>
        <w:jc w:val="center"/>
      </w:pPr>
      <w:r>
        <w:rPr>
          <w:szCs w:val="24"/>
        </w:rPr>
        <mc:AlternateContent>
          <mc:Choice Requires="wpg">
            <w:drawing>
              <wp:inline xmlns:wp="http://schemas.openxmlformats.org/drawingml/2006/wordprocessingDrawing" distT="0" distB="0" distL="0" distR="0">
                <wp:extent cx="5040000" cy="6584400"/>
                <wp:effectExtent l="0" t="0" r="8255" b="6985"/>
                <wp:docPr id="82" name="Рисунок 126791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9"/>
                        <a:stretch/>
                      </pic:blipFill>
                      <pic:spPr bwMode="auto">
                        <a:xfrm>
                          <a:off x="0" y="0"/>
                          <a:ext cx="5040000" cy="6584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396.85pt;height:518.46pt;mso-wrap-distance-left:0.00pt;mso-wrap-distance-top:0.00pt;mso-wrap-distance-right:0.00pt;mso-wrap-distance-bottom:0.00pt;" stroked="false">
                <v:path textboxrect="0,0,0,0"/>
                <v:imagedata r:id="rId89" o:title=""/>
              </v:shape>
            </w:pict>
          </mc:Fallback>
        </mc:AlternateContent>
      </w:r>
    </w:p>
    <w:p>
      <w:pPr>
        <w:pStyle w:val="BFTImageName"/>
      </w:pPr>
      <w:bookmarkStart w:id="96" w:name="_Ref189210431"/>
      <w:r>
        <w:t xml:space="preserve">Рисунок </w:t>
      </w:r>
      <w:r>
        <w:fldChar w:fldCharType="begin"/>
      </w:r>
      <w:r>
        <w:instrText xml:space="preserve"> SEQ Рисунок \* ARABIC </w:instrText>
      </w:r>
      <w:r>
        <w:fldChar w:fldCharType="separate"/>
      </w:r>
      <w:r>
        <w:t xml:space="preserve">50</w:t>
      </w:r>
      <w:r>
        <w:fldChar w:fldCharType="end"/>
      </w:r>
      <w:bookmarkEnd w:id="96"/>
      <w:r>
        <w:t xml:space="preserve"> – Приглашение на собеседование</w:t>
      </w:r>
    </w:p>
    <w:p>
      <w:pPr>
        <w:pStyle w:val="BFTNormal"/>
      </w:pPr>
      <w:r>
        <w:t xml:space="preserve">После нажатия на кнопку «</w:t>
      </w:r>
      <w:r>
        <mc:AlternateContent>
          <mc:Choice Requires="wpg">
            <w:drawing>
              <wp:inline xmlns:wp="http://schemas.openxmlformats.org/drawingml/2006/wordprocessingDrawing" distT="0" distB="0" distL="0" distR="0">
                <wp:extent cx="1323975" cy="183755"/>
                <wp:effectExtent l="0" t="0" r="0" b="6985"/>
                <wp:docPr id="83" name="Рисунок 126791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6"/>
                        <a:stretch/>
                      </pic:blipFill>
                      <pic:spPr bwMode="auto">
                        <a:xfrm>
                          <a:off x="0" y="0"/>
                          <a:ext cx="1374455" cy="19076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104.25pt;height:14.47pt;mso-wrap-distance-left:0.00pt;mso-wrap-distance-top:0.00pt;mso-wrap-distance-right:0.00pt;mso-wrap-distance-bottom:0.00pt;" stroked="false">
                <v:path textboxrect="0,0,0,0"/>
                <v:imagedata r:id="rId86" o:title=""/>
              </v:shape>
            </w:pict>
          </mc:Fallback>
        </mc:AlternateContent>
      </w:r>
      <w:r>
        <w:t xml:space="preserve">» будет направлено приглашение для соискателя к взаимодействию, которое будет отображаться в разделе «Отклики и приглашения» (</w:t>
      </w:r>
      <w:r>
        <w:fldChar w:fldCharType="begin"/>
      </w:r>
      <w:r>
        <w:instrText xml:space="preserve"> REF _Ref189211855 \h </w:instrText>
      </w:r>
      <w:r>
        <w:fldChar w:fldCharType="separate"/>
      </w:r>
      <w:r>
        <w:t xml:space="preserve">Рисунок </w:t>
      </w:r>
      <w:r>
        <w:t xml:space="preserve">51</w:t>
      </w:r>
      <w:r>
        <w:fldChar w:fldCharType="end"/>
      </w:r>
      <w:r>
        <w:t xml:space="preserve">). </w:t>
      </w:r>
    </w:p>
    <w:p>
      <w:pPr>
        <w:pStyle w:val="BFTImage"/>
      </w:pPr>
      <w:r>
        <mc:AlternateContent>
          <mc:Choice Requires="wpg">
            <w:drawing>
              <wp:inline xmlns:wp="http://schemas.openxmlformats.org/drawingml/2006/wordprocessingDrawing" distT="0" distB="0" distL="0" distR="0">
                <wp:extent cx="5040000" cy="2660400"/>
                <wp:effectExtent l="0" t="0" r="8255" b="6985"/>
                <wp:docPr id="8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90"/>
                        <a:stretch/>
                      </pic:blipFill>
                      <pic:spPr bwMode="auto">
                        <a:xfrm>
                          <a:off x="0" y="0"/>
                          <a:ext cx="5040000" cy="2660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396.85pt;height:209.48pt;mso-wrap-distance-left:0.00pt;mso-wrap-distance-top:0.00pt;mso-wrap-distance-right:0.00pt;mso-wrap-distance-bottom:0.00pt;" stroked="false">
                <v:path textboxrect="0,0,0,0"/>
                <v:imagedata r:id="rId90" o:title=""/>
              </v:shape>
            </w:pict>
          </mc:Fallback>
        </mc:AlternateContent>
      </w:r>
    </w:p>
    <w:p>
      <w:pPr>
        <w:pStyle w:val="BFTImageName"/>
      </w:pPr>
      <w:bookmarkStart w:id="97" w:name="_Ref189211855"/>
      <w:r>
        <w:t xml:space="preserve">Рисунок </w:t>
      </w:r>
      <w:r>
        <w:fldChar w:fldCharType="begin"/>
      </w:r>
      <w:r>
        <w:instrText xml:space="preserve"> SEQ Рисунок \* ARABIC </w:instrText>
      </w:r>
      <w:r>
        <w:fldChar w:fldCharType="separate"/>
      </w:r>
      <w:r>
        <w:t xml:space="preserve">51</w:t>
      </w:r>
      <w:r>
        <w:fldChar w:fldCharType="end"/>
      </w:r>
      <w:bookmarkEnd w:id="97"/>
      <w:r>
        <w:t xml:space="preserve"> – Отклики и приглашения</w:t>
      </w:r>
    </w:p>
    <w:p>
      <w:pPr>
        <w:pStyle w:val="BFTNormal"/>
      </w:pPr>
      <w:r>
        <w:t xml:space="preserve">Из раздела «Отклики и приглашения» у работодателя будет возможность назначать собеседования, предлагать работу и отказываться от взаимодействия с соискателем.</w:t>
      </w:r>
    </w:p>
    <w:p>
      <w:pPr>
        <w:pStyle w:val="BFTNormal"/>
      </w:pPr>
      <w:r>
        <w:t xml:space="preserve">Если гражданин по данному резюме ищет работу через ЦЗН, то резюме будет информация, о сроках необходимости провести собеседование (</w:t>
      </w:r>
      <w:r>
        <w:fldChar w:fldCharType="begin"/>
      </w:r>
      <w:r>
        <w:instrText xml:space="preserve"> REF _Ref189212012 \h </w:instrText>
      </w:r>
      <w:r>
        <w:fldChar w:fldCharType="separate"/>
      </w:r>
      <w:r>
        <w:t xml:space="preserve">Рисунок </w:t>
      </w:r>
      <w:r>
        <w:t xml:space="preserve">52</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1911600"/>
                <wp:effectExtent l="0" t="0" r="8255" b="0"/>
                <wp:docPr id="85" name="Рисунок 126791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1"/>
                        <a:stretch/>
                      </pic:blipFill>
                      <pic:spPr bwMode="auto">
                        <a:xfrm>
                          <a:off x="0" y="0"/>
                          <a:ext cx="5040000" cy="1911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396.85pt;height:150.52pt;mso-wrap-distance-left:0.00pt;mso-wrap-distance-top:0.00pt;mso-wrap-distance-right:0.00pt;mso-wrap-distance-bottom:0.00pt;" stroked="false">
                <v:path textboxrect="0,0,0,0"/>
                <v:imagedata r:id="rId91" o:title=""/>
              </v:shape>
            </w:pict>
          </mc:Fallback>
        </mc:AlternateContent>
      </w:r>
    </w:p>
    <w:p>
      <w:pPr>
        <w:pStyle w:val="BFTImageName"/>
      </w:pPr>
      <w:bookmarkStart w:id="98" w:name="_Ref189212012"/>
      <w:r>
        <w:t xml:space="preserve">Рисунок </w:t>
      </w:r>
      <w:r>
        <w:fldChar w:fldCharType="begin"/>
      </w:r>
      <w:r>
        <w:instrText xml:space="preserve"> SEQ Рисунок \* ARABIC </w:instrText>
      </w:r>
      <w:r>
        <w:fldChar w:fldCharType="separate"/>
      </w:r>
      <w:r>
        <w:t xml:space="preserve">52</w:t>
      </w:r>
      <w:r>
        <w:fldChar w:fldCharType="end"/>
      </w:r>
      <w:bookmarkEnd w:id="98"/>
      <w:r>
        <w:t xml:space="preserve"> – Сроки проведения собеседования</w:t>
      </w:r>
    </w:p>
    <w:p>
      <w:pPr>
        <w:pStyle w:val="BFTNormal"/>
        <w:rPr>
          <w:szCs w:val="24"/>
        </w:rPr>
      </w:pPr>
    </w:p>
    <w:p>
      <w:pPr>
        <w:pStyle w:val="BFTNormal"/>
      </w:pPr>
      <w:r>
        <w:t xml:space="preserve">Для того чтобы назначить собеседование (если оно не было назначено ранее при приглашении кандидата) для соискателя необходимо в личном кабинете работодателя рядом с откликом следует нажать на кнопку «</w:t>
      </w:r>
      <w:r>
        <mc:AlternateContent>
          <mc:Choice Requires="wpg">
            <w:drawing>
              <wp:inline xmlns:wp="http://schemas.openxmlformats.org/drawingml/2006/wordprocessingDrawing" distT="0" distB="0" distL="0" distR="0">
                <wp:extent cx="1223645" cy="220944"/>
                <wp:effectExtent l="0" t="0" r="0" b="8255"/>
                <wp:docPr id="86" name="Рисунок 126791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pic:cNvPicPr>
                        <pic:nvPr/>
                      </pic:nvPicPr>
                      <pic:blipFill>
                        <a:blip r:embed="rId92"/>
                        <a:stretch/>
                      </pic:blipFill>
                      <pic:spPr bwMode="auto">
                        <a:xfrm>
                          <a:off x="0" y="0"/>
                          <a:ext cx="1240255" cy="22394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96.35pt;height:17.40pt;mso-wrap-distance-left:0.00pt;mso-wrap-distance-top:0.00pt;mso-wrap-distance-right:0.00pt;mso-wrap-distance-bottom:0.00pt;" stroked="f">
                <v:path textboxrect="0,0,0,0"/>
                <v:imagedata r:id="rId92" o:title=""/>
              </v:shape>
            </w:pict>
          </mc:Fallback>
        </mc:AlternateContent>
      </w:r>
      <w:r>
        <w:t xml:space="preserve">» (</w:t>
      </w:r>
      <w:r>
        <w:fldChar w:fldCharType="begin"/>
      </w:r>
      <w:r>
        <w:instrText xml:space="preserve"> REF _Ref189212472 \h </w:instrText>
      </w:r>
      <w:r>
        <w:fldChar w:fldCharType="separate"/>
      </w:r>
      <w:r>
        <w:t xml:space="preserve">Рисунок </w:t>
      </w:r>
      <w:r>
        <w:t xml:space="preserve">53</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4096800"/>
                <wp:effectExtent l="0" t="0" r="8255" b="0"/>
                <wp:docPr id="87"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pic:cNvPicPr>
                        <pic:nvPr/>
                      </pic:nvPicPr>
                      <pic:blipFill>
                        <a:blip r:embed="rId93"/>
                        <a:stretch/>
                      </pic:blipFill>
                      <pic:spPr bwMode="auto">
                        <a:xfrm>
                          <a:off x="0" y="0"/>
                          <a:ext cx="5040000" cy="4096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396.85pt;height:322.58pt;mso-wrap-distance-left:0.00pt;mso-wrap-distance-top:0.00pt;mso-wrap-distance-right:0.00pt;mso-wrap-distance-bottom:0.00pt;" stroked="f">
                <v:path textboxrect="0,0,0,0"/>
                <v:imagedata r:id="rId93" o:title=""/>
              </v:shape>
            </w:pict>
          </mc:Fallback>
        </mc:AlternateContent>
      </w:r>
    </w:p>
    <w:p>
      <w:pPr>
        <w:pStyle w:val="BFTImageName"/>
      </w:pPr>
      <w:bookmarkStart w:id="99" w:name="_Ref189212472"/>
      <w:r>
        <w:t xml:space="preserve">Рисунок </w:t>
      </w:r>
      <w:r>
        <w:fldChar w:fldCharType="begin"/>
      </w:r>
      <w:r>
        <w:instrText xml:space="preserve"> SEQ Рисунок \* ARABIC </w:instrText>
      </w:r>
      <w:r>
        <w:fldChar w:fldCharType="separate"/>
      </w:r>
      <w:r>
        <w:t xml:space="preserve">53</w:t>
      </w:r>
      <w:r>
        <w:fldChar w:fldCharType="end"/>
      </w:r>
      <w:bookmarkEnd w:id="99"/>
      <w:r>
        <w:t xml:space="preserve"> - Переход к назначению собеседования</w:t>
      </w:r>
    </w:p>
    <w:p>
      <w:pPr>
        <w:pStyle w:val="BFTNormalWithout"/>
      </w:pPr>
      <w:r>
        <w:t xml:space="preserve">На странице «Собеседование» необходимо заполнить следующие поля (</w:t>
      </w:r>
      <w:r>
        <w:fldChar w:fldCharType="begin"/>
      </w:r>
      <w:r>
        <w:instrText xml:space="preserve"> REF _Ref189212585 \h </w:instrText>
      </w:r>
      <w:r>
        <w:fldChar w:fldCharType="separate"/>
      </w:r>
      <w:r>
        <w:t xml:space="preserve">Рисунок </w:t>
      </w:r>
      <w:r>
        <w:t xml:space="preserve">54</w:t>
      </w:r>
      <w:r>
        <w:fldChar w:fldCharType="end"/>
      </w:r>
      <w:r>
        <w:t xml:space="preserve">):</w:t>
      </w:r>
    </w:p>
    <w:p>
      <w:pPr>
        <w:pStyle w:val="BFTSpisokmark1"/>
        <w:numPr>
          <w:numId w:val="35"/>
          <w:ilvl w:val="0"/>
        </w:numPr>
      </w:pPr>
      <w:r>
        <w:t xml:space="preserve">«Дата собеседования» – выбор даты из календаря;</w:t>
      </w:r>
    </w:p>
    <w:p>
      <w:pPr>
        <w:pStyle w:val="BFTSpisokmark1"/>
        <w:numPr>
          <w:numId w:val="35"/>
          <w:ilvl w:val="0"/>
        </w:numPr>
      </w:pPr>
      <w:r>
        <w:t xml:space="preserve">«Время начала» – выбор значения из выпадающего списка;</w:t>
      </w:r>
    </w:p>
    <w:p>
      <w:pPr>
        <w:pStyle w:val="BFTSpisokmark1"/>
        <w:numPr>
          <w:numId w:val="35"/>
          <w:ilvl w:val="0"/>
        </w:numPr>
      </w:pPr>
      <w:r>
        <w:t xml:space="preserve">«Время окончания» – выбор значения из выпадающего списка;</w:t>
      </w:r>
    </w:p>
    <w:p>
      <w:pPr>
        <w:pStyle w:val="BFTSpisokmark1"/>
        <w:numPr>
          <w:numId w:val="35"/>
          <w:ilvl w:val="0"/>
        </w:numPr>
      </w:pPr>
      <w:r>
        <w:t xml:space="preserve">«Тип собеседования» - установка чекбокса рядом с типом собеседования;</w:t>
      </w:r>
    </w:p>
    <w:p>
      <w:pPr>
        <w:pStyle w:val="BFTSpisokmark1"/>
        <w:numPr>
          <w:numId w:val="35"/>
          <w:ilvl w:val="0"/>
        </w:numPr>
      </w:pPr>
      <w:r>
        <w:t xml:space="preserve">«Регион» – выбор значения из выпадающего списка;</w:t>
      </w:r>
    </w:p>
    <w:p>
      <w:pPr>
        <w:pStyle w:val="BFTSpisokmark1"/>
        <w:numPr>
          <w:numId w:val="35"/>
          <w:ilvl w:val="0"/>
        </w:numPr>
      </w:pPr>
      <w:r>
        <w:t xml:space="preserve">«Адрес» – выбор значения из выпадающего списка;</w:t>
      </w:r>
    </w:p>
    <w:p>
      <w:pPr>
        <w:pStyle w:val="BFTSpisokmark1"/>
        <w:numPr>
          <w:numId w:val="35"/>
          <w:ilvl w:val="0"/>
        </w:numPr>
      </w:pPr>
      <w:r>
        <w:t xml:space="preserve">«Дом» – значение вводится с клавиатуры;</w:t>
      </w:r>
    </w:p>
    <w:p>
      <w:pPr>
        <w:pStyle w:val="BFTSpisokmark1"/>
        <w:numPr>
          <w:numId w:val="35"/>
          <w:ilvl w:val="0"/>
        </w:numPr>
      </w:pPr>
      <w:r>
        <w:t xml:space="preserve">«Метро» – выбор значения из выпадающего списка;</w:t>
      </w:r>
    </w:p>
    <w:p>
      <w:pPr>
        <w:pStyle w:val="BFTSpisokmark1"/>
        <w:numPr>
          <w:numId w:val="35"/>
          <w:ilvl w:val="0"/>
        </w:numPr>
      </w:pPr>
      <w:r>
        <w:t xml:space="preserve">«Сопроводительное письмо» – значение вводится с клавиатуры.</w:t>
      </w:r>
    </w:p>
    <w:p>
      <w:pPr>
        <w:pStyle w:val="BFTNormal"/>
      </w:pPr>
      <w:r>
        <w:t xml:space="preserve">При указании типа собеседования «Дистанционное собеседование» необходимо будет заполнить поля:</w:t>
      </w:r>
    </w:p>
    <w:p>
      <w:pPr>
        <w:pStyle w:val="BFTSpisokmark1"/>
        <w:numPr>
          <w:numId w:val="35"/>
          <w:ilvl w:val="0"/>
        </w:numPr>
      </w:pPr>
      <w:r>
        <w:t xml:space="preserve">«Дата собеседования» – выбор даты из календаря;</w:t>
      </w:r>
    </w:p>
    <w:p>
      <w:pPr>
        <w:pStyle w:val="BFTSpisokmark1"/>
        <w:numPr>
          <w:numId w:val="35"/>
          <w:ilvl w:val="0"/>
        </w:numPr>
      </w:pPr>
      <w:r>
        <w:t xml:space="preserve">«Время начала» – выбор значения из выпадающего списка;</w:t>
      </w:r>
    </w:p>
    <w:p>
      <w:pPr>
        <w:pStyle w:val="BFTSpisokmark1"/>
        <w:numPr>
          <w:numId w:val="35"/>
          <w:ilvl w:val="0"/>
        </w:numPr>
      </w:pPr>
      <w:r>
        <w:t xml:space="preserve">«Время окончания» – выбор значения из выпадающего списка;</w:t>
      </w:r>
    </w:p>
    <w:p>
      <w:pPr>
        <w:pStyle w:val="BFTSpisokmark1"/>
        <w:numPr>
          <w:numId w:val="35"/>
          <w:ilvl w:val="0"/>
        </w:numPr>
      </w:pPr>
      <w:r>
        <w:t xml:space="preserve">«Ссылка на видеоконференцию» – значение вводится с клавиатуры;</w:t>
      </w:r>
    </w:p>
    <w:p>
      <w:pPr>
        <w:pStyle w:val="BFTSpisokmark1"/>
        <w:numPr>
          <w:numId w:val="35"/>
          <w:ilvl w:val="0"/>
        </w:numPr>
      </w:pPr>
      <w:r>
        <w:t xml:space="preserve">«Сопроводительное письмо» – значение вводится с клавиатуры.</w:t>
      </w:r>
    </w:p>
    <w:p>
      <w:pPr>
        <w:pStyle w:val="BFTSpisokmark1"/>
        <w:numPr>
          <w:numId w:val="0"/>
          <w:ilvl w:val="0"/>
        </w:numPr>
        <w:ind w:left="710"/>
      </w:pPr>
      <w:r>
        <w:t xml:space="preserve">Для отправки информации гражданину о назначенном собеседовании необходимо нажать на кнопку «</w:t>
      </w:r>
      <w:r>
        <mc:AlternateContent>
          <mc:Choice Requires="wpg">
            <w:drawing>
              <wp:inline xmlns:wp="http://schemas.openxmlformats.org/drawingml/2006/wordprocessingDrawing" distT="0" distB="0" distL="0" distR="0">
                <wp:extent cx="562610" cy="217805"/>
                <wp:effectExtent l="0" t="0" r="8890" b="0"/>
                <wp:docPr id="88"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pic:cNvPicPr>
                        <pic:nvPr/>
                      </pic:nvPicPr>
                      <pic:blipFill>
                        <a:blip r:embed="rId94"/>
                        <a:stretch/>
                      </pic:blipFill>
                      <pic:spPr bwMode="auto">
                        <a:xfrm>
                          <a:off x="0" y="0"/>
                          <a:ext cx="562610" cy="2178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44.30pt;height:17.15pt;mso-wrap-distance-left:0.00pt;mso-wrap-distance-top:0.00pt;mso-wrap-distance-right:0.00pt;mso-wrap-distance-bottom:0.00pt;" stroked="f">
                <v:path textboxrect="0,0,0,0"/>
                <v:imagedata r:id="rId94" o:title=""/>
              </v:shape>
            </w:pict>
          </mc:Fallback>
        </mc:AlternateContent>
      </w:r>
      <w:r>
        <w:t xml:space="preserve">». При этом откроется страница назначенного собеседования в статусе «Не подтверждено».</w:t>
      </w:r>
    </w:p>
    <w:p>
      <w:pPr>
        <w:pStyle w:val="BFTImage"/>
      </w:pPr>
      <w:r>
        <mc:AlternateContent>
          <mc:Choice Requires="wpg">
            <w:drawing>
              <wp:inline xmlns:wp="http://schemas.openxmlformats.org/drawingml/2006/wordprocessingDrawing" distT="0" distB="0" distL="0" distR="0">
                <wp:extent cx="4248150" cy="7188835"/>
                <wp:effectExtent l="0" t="0" r="0" b="0"/>
                <wp:docPr id="89"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pic:cNvPicPr>
                        <pic:nvPr/>
                      </pic:nvPicPr>
                      <pic:blipFill>
                        <a:blip r:embed="rId95"/>
                        <a:stretch/>
                      </pic:blipFill>
                      <pic:spPr bwMode="auto">
                        <a:xfrm>
                          <a:off x="0" y="0"/>
                          <a:ext cx="4248150" cy="71888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334.50pt;height:566.05pt;mso-wrap-distance-left:0.00pt;mso-wrap-distance-top:0.00pt;mso-wrap-distance-right:0.00pt;mso-wrap-distance-bottom:0.00pt;" stroked="f">
                <v:path textboxrect="0,0,0,0"/>
                <v:imagedata r:id="rId95" o:title=""/>
              </v:shape>
            </w:pict>
          </mc:Fallback>
        </mc:AlternateContent>
      </w:r>
    </w:p>
    <w:p>
      <w:pPr>
        <w:pStyle w:val="BFTImageName"/>
      </w:pPr>
      <w:bookmarkStart w:id="100" w:name="_Ref189212585"/>
      <w:r>
        <w:t xml:space="preserve">Рисунок </w:t>
      </w:r>
      <w:r>
        <w:fldChar w:fldCharType="begin"/>
      </w:r>
      <w:r>
        <w:instrText xml:space="preserve"> SEQ Рисунок \* ARABIC </w:instrText>
      </w:r>
      <w:r>
        <w:fldChar w:fldCharType="separate"/>
      </w:r>
      <w:r>
        <w:t xml:space="preserve">54</w:t>
      </w:r>
      <w:r>
        <w:fldChar w:fldCharType="end"/>
      </w:r>
      <w:bookmarkEnd w:id="100"/>
      <w:r>
        <w:t xml:space="preserve"> - Страница назначения собеседования</w:t>
      </w:r>
    </w:p>
    <w:p>
      <w:pPr>
        <w:pStyle w:val="20"/>
        <w:rPr>
          <w:sz w:val="32"/>
          <w:szCs w:val="32"/>
        </w:rPr>
      </w:pPr>
      <w:bookmarkStart w:id="101" w:name="_Toc189322811"/>
      <w:r>
        <w:rPr>
          <w:sz w:val="32"/>
          <w:szCs w:val="32"/>
        </w:rPr>
        <w:t xml:space="preserve">Принятие приглашения на собеседование в ЛК гражданина</w:t>
      </w:r>
      <w:bookmarkEnd w:id="101"/>
    </w:p>
    <w:p>
      <w:pPr>
        <w:pStyle w:val="BFTNormal"/>
      </w:pPr>
      <w:r>
        <w:t xml:space="preserve">Чтобы принять приглашение на собеседование в ЛК гражданина необходимо перейти в пункты меню → Отклики и приглашения → Собеседования. Для принятия приглашения на собеседование необходимо нажать на кнопку «</w:t>
      </w:r>
      <w:r>
        <mc:AlternateContent>
          <mc:Choice Requires="wpg">
            <w:drawing>
              <wp:inline xmlns:wp="http://schemas.openxmlformats.org/drawingml/2006/wordprocessingDrawing" distT="0" distB="0" distL="0" distR="0">
                <wp:extent cx="478155" cy="196850"/>
                <wp:effectExtent l="0" t="0" r="0" b="0"/>
                <wp:docPr id="90"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pic:cNvPicPr>
                        <pic:nvPr/>
                      </pic:nvPicPr>
                      <pic:blipFill>
                        <a:blip r:embed="rId96"/>
                        <a:stretch/>
                      </pic:blipFill>
                      <pic:spPr bwMode="auto">
                        <a:xfrm>
                          <a:off x="0" y="0"/>
                          <a:ext cx="478155" cy="196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37.65pt;height:15.50pt;mso-wrap-distance-left:0.00pt;mso-wrap-distance-top:0.00pt;mso-wrap-distance-right:0.00pt;mso-wrap-distance-bottom:0.00pt;" stroked="f">
                <v:path textboxrect="0,0,0,0"/>
                <v:imagedata r:id="rId96" o:title=""/>
              </v:shape>
            </w:pict>
          </mc:Fallback>
        </mc:AlternateContent>
      </w:r>
      <w:r>
        <w:t xml:space="preserve">» (</w:t>
      </w:r>
      <w:r>
        <w:fldChar w:fldCharType="begin"/>
      </w:r>
      <w:r>
        <w:instrText xml:space="preserve"> REF _Ref189212829 \h </w:instrText>
      </w:r>
      <w:r>
        <w:fldChar w:fldCharType="separate"/>
      </w:r>
      <w:r>
        <w:t xml:space="preserve">Рисунок </w:t>
      </w:r>
      <w:r>
        <w:t xml:space="preserve">55</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3762000"/>
                <wp:effectExtent l="0" t="0" r="8255" b="0"/>
                <wp:docPr id="91"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pic:cNvPicPr>
                        <pic:nvPr/>
                      </pic:nvPicPr>
                      <pic:blipFill>
                        <a:blip r:embed="rId97"/>
                        <a:stretch/>
                      </pic:blipFill>
                      <pic:spPr bwMode="auto">
                        <a:xfrm>
                          <a:off x="0" y="0"/>
                          <a:ext cx="5040000" cy="3762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396.85pt;height:296.22pt;mso-wrap-distance-left:0.00pt;mso-wrap-distance-top:0.00pt;mso-wrap-distance-right:0.00pt;mso-wrap-distance-bottom:0.00pt;" stroked="f">
                <v:path textboxrect="0,0,0,0"/>
                <v:imagedata r:id="rId97" o:title=""/>
              </v:shape>
            </w:pict>
          </mc:Fallback>
        </mc:AlternateContent>
      </w:r>
    </w:p>
    <w:p>
      <w:pPr>
        <w:pStyle w:val="BFTImageName"/>
      </w:pPr>
      <w:bookmarkStart w:id="102" w:name="_Ref189212829"/>
      <w:r>
        <w:t xml:space="preserve">Рисунок </w:t>
      </w:r>
      <w:r>
        <w:fldChar w:fldCharType="begin"/>
      </w:r>
      <w:r>
        <w:instrText xml:space="preserve"> SEQ Рисунок \* ARABIC </w:instrText>
      </w:r>
      <w:r>
        <w:fldChar w:fldCharType="separate"/>
      </w:r>
      <w:r>
        <w:t xml:space="preserve">55</w:t>
      </w:r>
      <w:r>
        <w:fldChar w:fldCharType="end"/>
      </w:r>
      <w:bookmarkEnd w:id="102"/>
      <w:r>
        <w:t xml:space="preserve"> - Страница «Собеседования» в ЛК гражданина</w:t>
      </w:r>
    </w:p>
    <w:p>
      <w:pPr>
        <w:pStyle w:val="BFTNormal"/>
      </w:pPr>
      <w:r>
        <w:t xml:space="preserve">В открывшемся окне следует нажать на кнопку «</w:t>
      </w:r>
      <w:r>
        <mc:AlternateContent>
          <mc:Choice Requires="wpg">
            <w:drawing>
              <wp:inline xmlns:wp="http://schemas.openxmlformats.org/drawingml/2006/wordprocessingDrawing" distT="0" distB="0" distL="0" distR="0">
                <wp:extent cx="478155" cy="196850"/>
                <wp:effectExtent l="0" t="0" r="0" b="0"/>
                <wp:docPr id="9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pic:cNvPicPr>
                        <pic:nvPr/>
                      </pic:nvPicPr>
                      <pic:blipFill>
                        <a:blip r:embed="rId96"/>
                        <a:stretch/>
                      </pic:blipFill>
                      <pic:spPr bwMode="auto">
                        <a:xfrm>
                          <a:off x="0" y="0"/>
                          <a:ext cx="478155" cy="196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37.65pt;height:15.50pt;mso-wrap-distance-left:0.00pt;mso-wrap-distance-top:0.00pt;mso-wrap-distance-right:0.00pt;mso-wrap-distance-bottom:0.00pt;" stroked="f">
                <v:path textboxrect="0,0,0,0"/>
                <v:imagedata r:id="rId96" o:title=""/>
              </v:shape>
            </w:pict>
          </mc:Fallback>
        </mc:AlternateContent>
      </w:r>
      <w:r>
        <w:t xml:space="preserve">» (</w:t>
      </w:r>
      <w:r>
        <w:fldChar w:fldCharType="begin"/>
      </w:r>
      <w:r>
        <w:instrText xml:space="preserve"> REF _Ref189213362 \h </w:instrText>
      </w:r>
      <w:r>
        <w:fldChar w:fldCharType="separate"/>
      </w:r>
      <w:r>
        <w:t xml:space="preserve">Рисунок </w:t>
      </w:r>
      <w:r>
        <w:t xml:space="preserve">56</w:t>
      </w:r>
      <w:r>
        <w:fldChar w:fldCharType="end"/>
      </w:r>
      <w:r>
        <w:t xml:space="preserve">).</w:t>
      </w:r>
    </w:p>
    <w:p>
      <w:pPr>
        <w:pStyle w:val="BFTImage"/>
      </w:pPr>
      <w:r>
        <mc:AlternateContent>
          <mc:Choice Requires="wpg">
            <w:drawing>
              <wp:inline xmlns:wp="http://schemas.openxmlformats.org/drawingml/2006/wordprocessingDrawing" distT="0" distB="0" distL="0" distR="0">
                <wp:extent cx="2546399" cy="2647845"/>
                <wp:effectExtent l="0" t="0" r="6350" b="635"/>
                <wp:docPr id="93"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pic:cNvPicPr>
                        <pic:nvPr/>
                      </pic:nvPicPr>
                      <pic:blipFill>
                        <a:blip r:embed="rId98"/>
                        <a:stretch/>
                      </pic:blipFill>
                      <pic:spPr bwMode="auto">
                        <a:xfrm>
                          <a:off x="0" y="0"/>
                          <a:ext cx="2551951" cy="265361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200.50pt;height:208.49pt;mso-wrap-distance-left:0.00pt;mso-wrap-distance-top:0.00pt;mso-wrap-distance-right:0.00pt;mso-wrap-distance-bottom:0.00pt;" stroked="f">
                <v:path textboxrect="0,0,0,0"/>
                <v:imagedata r:id="rId98" o:title=""/>
              </v:shape>
            </w:pict>
          </mc:Fallback>
        </mc:AlternateContent>
      </w:r>
    </w:p>
    <w:p>
      <w:pPr>
        <w:pStyle w:val="BFTImageName"/>
      </w:pPr>
      <w:bookmarkStart w:id="103" w:name="_Ref189213362"/>
      <w:r>
        <w:t xml:space="preserve">Рисунок </w:t>
      </w:r>
      <w:r>
        <w:fldChar w:fldCharType="begin"/>
      </w:r>
      <w:r>
        <w:instrText xml:space="preserve"> SEQ Рисунок \* ARABIC </w:instrText>
      </w:r>
      <w:r>
        <w:fldChar w:fldCharType="separate"/>
      </w:r>
      <w:r>
        <w:t xml:space="preserve">56</w:t>
      </w:r>
      <w:r>
        <w:fldChar w:fldCharType="end"/>
      </w:r>
      <w:bookmarkEnd w:id="103"/>
      <w:r>
        <w:t xml:space="preserve"> - Окно «Принять приглашение»</w:t>
      </w:r>
    </w:p>
    <w:p>
      <w:r>
        <w:t xml:space="preserve">Согласие на проведение собеседования отправится работодателю, статус собеседования изменится на статус «Подтверждено».</w:t>
      </w:r>
    </w:p>
    <w:p>
      <w:pPr>
        <w:pStyle w:val="20"/>
        <w:rPr>
          <w:sz w:val="32"/>
          <w:szCs w:val="32"/>
        </w:rPr>
      </w:pPr>
      <w:bookmarkStart w:id="104" w:name="_Toc189322812"/>
      <w:r>
        <w:rPr>
          <w:sz w:val="32"/>
          <w:szCs w:val="32"/>
        </w:rPr>
        <w:t xml:space="preserve">Результаты проведения переговоров</w:t>
      </w:r>
      <w:bookmarkEnd w:id="104"/>
    </w:p>
    <w:p>
      <w:pPr>
        <w:pStyle w:val="BFTNormal"/>
      </w:pPr>
      <w:r>
        <w:t xml:space="preserve">Работодатель может указать результаты собеседования. Для этого необходимо в ЛК работодателя найти проведенное собеседование, нажать на «</w:t>
      </w:r>
      <w:r>
        <mc:AlternateContent>
          <mc:Choice Requires="wpg">
            <w:drawing>
              <wp:inline xmlns:wp="http://schemas.openxmlformats.org/drawingml/2006/wordprocessingDrawing" distT="0" distB="0" distL="0" distR="0">
                <wp:extent cx="225083" cy="192238"/>
                <wp:effectExtent l="0" t="0" r="3810" b="0"/>
                <wp:docPr id="9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pic:cNvPicPr>
                        <pic:nvPr/>
                      </pic:nvPicPr>
                      <pic:blipFill>
                        <a:blip r:embed="rId99"/>
                        <a:stretch/>
                      </pic:blipFill>
                      <pic:spPr bwMode="auto">
                        <a:xfrm>
                          <a:off x="0" y="0"/>
                          <a:ext cx="229765" cy="19623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17.72pt;height:15.14pt;mso-wrap-distance-left:0.00pt;mso-wrap-distance-top:0.00pt;mso-wrap-distance-right:0.00pt;mso-wrap-distance-bottom:0.00pt;" stroked="f">
                <v:path textboxrect="0,0,0,0"/>
                <v:imagedata r:id="rId99" o:title=""/>
              </v:shape>
            </w:pict>
          </mc:Fallback>
        </mc:AlternateContent>
      </w:r>
      <w:r>
        <w:t xml:space="preserve">», выбрать значение «Собеседование проведено» (</w:t>
      </w:r>
      <w:r>
        <w:fldChar w:fldCharType="begin"/>
      </w:r>
      <w:r>
        <w:instrText xml:space="preserve"> REF _Ref189213947 \h </w:instrText>
      </w:r>
      <w:r>
        <w:fldChar w:fldCharType="separate"/>
      </w:r>
      <w:r>
        <w:t xml:space="preserve">Рисунок </w:t>
      </w:r>
      <w:r>
        <w:t xml:space="preserve">57</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3898800"/>
                <wp:effectExtent l="0" t="0" r="8255" b="6985"/>
                <wp:docPr id="95"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pic:cNvPicPr>
                        <pic:nvPr/>
                      </pic:nvPicPr>
                      <pic:blipFill>
                        <a:blip r:embed="rId100"/>
                        <a:stretch/>
                      </pic:blipFill>
                      <pic:spPr bwMode="auto">
                        <a:xfrm>
                          <a:off x="0" y="0"/>
                          <a:ext cx="5040000" cy="3898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396.85pt;height:306.99pt;mso-wrap-distance-left:0.00pt;mso-wrap-distance-top:0.00pt;mso-wrap-distance-right:0.00pt;mso-wrap-distance-bottom:0.00pt;" stroked="f">
                <v:path textboxrect="0,0,0,0"/>
                <v:imagedata r:id="rId100" o:title=""/>
              </v:shape>
            </w:pict>
          </mc:Fallback>
        </mc:AlternateContent>
      </w:r>
    </w:p>
    <w:p>
      <w:pPr>
        <w:pStyle w:val="BFTImageName"/>
      </w:pPr>
      <w:bookmarkStart w:id="105" w:name="_Ref189213947"/>
      <w:r>
        <w:t xml:space="preserve">Рисунок </w:t>
      </w:r>
      <w:r>
        <w:fldChar w:fldCharType="begin"/>
      </w:r>
      <w:r>
        <w:instrText xml:space="preserve"> SEQ Рисунок \* ARABIC </w:instrText>
      </w:r>
      <w:r>
        <w:fldChar w:fldCharType="separate"/>
      </w:r>
      <w:r>
        <w:t xml:space="preserve">57</w:t>
      </w:r>
      <w:r>
        <w:fldChar w:fldCharType="end"/>
      </w:r>
      <w:bookmarkEnd w:id="105"/>
      <w:r>
        <w:t xml:space="preserve"> - Страница «Собеседования» в ЛК работодателя</w:t>
      </w:r>
    </w:p>
    <w:p>
      <w:pPr>
        <w:pStyle w:val="BFTNormal"/>
      </w:pPr>
      <w:r>
        <w:t xml:space="preserve">В открывшемся окне следует указать результаты проведения собеседования и нажать на кнопку «</w:t>
      </w:r>
      <w:r>
        <mc:AlternateContent>
          <mc:Choice Requires="wpg">
            <w:drawing>
              <wp:inline xmlns:wp="http://schemas.openxmlformats.org/drawingml/2006/wordprocessingDrawing" distT="0" distB="0" distL="0" distR="0">
                <wp:extent cx="562610" cy="217805"/>
                <wp:effectExtent l="0" t="0" r="8890" b="0"/>
                <wp:docPr id="9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pic:cNvPicPr>
                        <pic:nvPr/>
                      </pic:nvPicPr>
                      <pic:blipFill>
                        <a:blip r:embed="rId94"/>
                        <a:stretch/>
                      </pic:blipFill>
                      <pic:spPr bwMode="auto">
                        <a:xfrm>
                          <a:off x="0" y="0"/>
                          <a:ext cx="562610" cy="2178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44.30pt;height:17.15pt;mso-wrap-distance-left:0.00pt;mso-wrap-distance-top:0.00pt;mso-wrap-distance-right:0.00pt;mso-wrap-distance-bottom:0.00pt;" stroked="f">
                <v:path textboxrect="0,0,0,0"/>
                <v:imagedata r:id="rId94" o:title=""/>
              </v:shape>
            </w:pict>
          </mc:Fallback>
        </mc:AlternateContent>
      </w:r>
      <w:r>
        <w:t xml:space="preserve">» (</w:t>
      </w:r>
      <w:r>
        <w:fldChar w:fldCharType="begin"/>
      </w:r>
      <w:r>
        <w:instrText xml:space="preserve"> REF _Ref189214016 \h </w:instrText>
      </w:r>
      <w:r>
        <w:fldChar w:fldCharType="separate"/>
      </w:r>
      <w:r>
        <w:t xml:space="preserve">Рисунок </w:t>
      </w:r>
      <w:r>
        <w:t xml:space="preserve">58</w:t>
      </w:r>
      <w:r>
        <w:fldChar w:fldCharType="end"/>
      </w:r>
      <w:r>
        <w:t xml:space="preserve">). Статус собеседования изменится на статус «Проведено».</w:t>
      </w:r>
    </w:p>
    <w:p>
      <w:pPr>
        <w:pStyle w:val="BFTImage"/>
      </w:pPr>
      <w:r>
        <mc:AlternateContent>
          <mc:Choice Requires="wpg">
            <w:drawing>
              <wp:inline xmlns:wp="http://schemas.openxmlformats.org/drawingml/2006/wordprocessingDrawing" distT="0" distB="0" distL="0" distR="0">
                <wp:extent cx="3960000" cy="3103200"/>
                <wp:effectExtent l="0" t="0" r="2540" b="2540"/>
                <wp:docPr id="9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pic:cNvPicPr>
                        <pic:nvPr/>
                      </pic:nvPicPr>
                      <pic:blipFill>
                        <a:blip r:embed="rId101"/>
                        <a:stretch/>
                      </pic:blipFill>
                      <pic:spPr bwMode="auto">
                        <a:xfrm>
                          <a:off x="0" y="0"/>
                          <a:ext cx="3960000" cy="31032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311.81pt;height:244.35pt;mso-wrap-distance-left:0.00pt;mso-wrap-distance-top:0.00pt;mso-wrap-distance-right:0.00pt;mso-wrap-distance-bottom:0.00pt;" stroked="f">
                <v:path textboxrect="0,0,0,0"/>
                <v:imagedata r:id="rId101" o:title=""/>
              </v:shape>
            </w:pict>
          </mc:Fallback>
        </mc:AlternateContent>
      </w:r>
    </w:p>
    <w:p>
      <w:pPr>
        <w:pStyle w:val="BFTImageName"/>
      </w:pPr>
      <w:bookmarkStart w:id="106" w:name="_Ref189214016"/>
      <w:r>
        <w:t xml:space="preserve">Рисунок </w:t>
      </w:r>
      <w:r>
        <w:fldChar w:fldCharType="begin"/>
      </w:r>
      <w:r>
        <w:instrText xml:space="preserve"> SEQ Рисунок \* ARABIC </w:instrText>
      </w:r>
      <w:r>
        <w:fldChar w:fldCharType="separate"/>
      </w:r>
      <w:r>
        <w:t xml:space="preserve">58</w:t>
      </w:r>
      <w:r>
        <w:fldChar w:fldCharType="end"/>
      </w:r>
      <w:bookmarkEnd w:id="106"/>
      <w:r>
        <w:t xml:space="preserve"> - Результаты проведения собеседования с гражданином</w:t>
      </w:r>
    </w:p>
    <w:p>
      <w:pPr>
        <w:pStyle w:val="BFTNormal"/>
      </w:pPr>
      <w:r>
        <w:t xml:space="preserve">Для направления гражданину предложения о трудоустройстве необходимо нажать на кнопку «</w:t>
      </w:r>
      <w:r>
        <mc:AlternateContent>
          <mc:Choice Requires="wpg">
            <w:drawing>
              <wp:inline xmlns:wp="http://schemas.openxmlformats.org/drawingml/2006/wordprocessingDrawing" distT="0" distB="0" distL="0" distR="0">
                <wp:extent cx="1016000" cy="234882"/>
                <wp:effectExtent l="0" t="0" r="0" b="0"/>
                <wp:docPr id="98" name="Рисунок 12679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2"/>
                        <a:stretch/>
                      </pic:blipFill>
                      <pic:spPr bwMode="auto">
                        <a:xfrm>
                          <a:off x="0" y="0"/>
                          <a:ext cx="1030079" cy="23813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80.00pt;height:18.49pt;mso-wrap-distance-left:0.00pt;mso-wrap-distance-top:0.00pt;mso-wrap-distance-right:0.00pt;mso-wrap-distance-bottom:0.00pt;" stroked="false">
                <v:path textboxrect="0,0,0,0"/>
                <v:imagedata r:id="rId102" o:title=""/>
              </v:shape>
            </w:pict>
          </mc:Fallback>
        </mc:AlternateContent>
      </w:r>
      <w:r>
        <w:t xml:space="preserve">» (Рисунок 5</w:t>
      </w:r>
      <w:r>
        <w:t xml:space="preserve">7</w:t>
      </w:r>
      <w:r>
        <w:t xml:space="preserve">).</w:t>
      </w:r>
    </w:p>
    <w:p>
      <w:pPr>
        <w:pStyle w:val="BFTNormal"/>
      </w:pPr>
      <w:r>
        <w:t xml:space="preserve">На странице предложения о работе доступны для заполнения следующие поля:</w:t>
      </w:r>
    </w:p>
    <w:p>
      <w:pPr>
        <w:pStyle w:val="BFTSpisokmark1"/>
        <w:numPr>
          <w:numId w:val="35"/>
          <w:ilvl w:val="0"/>
        </w:numPr>
      </w:pPr>
      <w:r>
        <w:t xml:space="preserve">«Должность» – значение вводится с клавиатуры;</w:t>
      </w:r>
    </w:p>
    <w:p>
      <w:pPr>
        <w:pStyle w:val="BFTSpisokmark1"/>
        <w:numPr>
          <w:numId w:val="35"/>
          <w:ilvl w:val="0"/>
        </w:numPr>
      </w:pPr>
      <w:r>
        <w:t xml:space="preserve">«Зарплата в рублях» – значение вводится с клавиатуры;</w:t>
      </w:r>
    </w:p>
    <w:p>
      <w:pPr>
        <w:pStyle w:val="BFTSpisokmark1"/>
        <w:numPr>
          <w:numId w:val="35"/>
          <w:ilvl w:val="0"/>
        </w:numPr>
      </w:pPr>
      <w:r>
        <w:t xml:space="preserve">«Дата трудоустройства» – выбор даты из календаря;</w:t>
      </w:r>
    </w:p>
    <w:p>
      <w:pPr>
        <w:pStyle w:val="BFTSpisokmark1"/>
        <w:numPr>
          <w:numId w:val="35"/>
          <w:ilvl w:val="0"/>
        </w:numPr>
      </w:pPr>
      <w:r>
        <w:t xml:space="preserve">«Место работы» – значение вводится с клавиатуры;</w:t>
      </w:r>
    </w:p>
    <w:p>
      <w:pPr>
        <w:pStyle w:val="BFTSpisokmark1"/>
        <w:numPr>
          <w:numId w:val="35"/>
          <w:ilvl w:val="0"/>
        </w:numPr>
      </w:pPr>
      <w:r>
        <w:t xml:space="preserve">«Испытательный срок» – значение вводится с клавиатуры;</w:t>
      </w:r>
    </w:p>
    <w:p>
      <w:pPr>
        <w:pStyle w:val="BFTSpisokmark1"/>
        <w:numPr>
          <w:numId w:val="35"/>
          <w:ilvl w:val="0"/>
        </w:numPr>
      </w:pPr>
      <w:r>
        <w:t xml:space="preserve">«Комментарий» – значение вводится с клавиатуры.</w:t>
      </w:r>
    </w:p>
    <w:p>
      <w:pPr>
        <w:pStyle w:val="BFTImage"/>
      </w:pPr>
      <w:r>
        <mc:AlternateContent>
          <mc:Choice Requires="wpg">
            <w:drawing>
              <wp:inline xmlns:wp="http://schemas.openxmlformats.org/drawingml/2006/wordprocessingDrawing" distT="0" distB="0" distL="0" distR="0">
                <wp:extent cx="5040000" cy="6980400"/>
                <wp:effectExtent l="0" t="0" r="8255" b="0"/>
                <wp:docPr id="99" name="Рисунок 126791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3"/>
                        <a:stretch/>
                      </pic:blipFill>
                      <pic:spPr bwMode="auto">
                        <a:xfrm>
                          <a:off x="0" y="0"/>
                          <a:ext cx="5040000" cy="6980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396.85pt;height:549.64pt;mso-wrap-distance-left:0.00pt;mso-wrap-distance-top:0.00pt;mso-wrap-distance-right:0.00pt;mso-wrap-distance-bottom:0.00pt;" stroked="false">
                <v:path textboxrect="0,0,0,0"/>
                <v:imagedata r:id="rId103" o:title=""/>
              </v:shape>
            </w:pict>
          </mc:Fallback>
        </mc:AlternateContent>
      </w:r>
    </w:p>
    <w:p>
      <w:pPr>
        <w:pStyle w:val="BFTImageName"/>
      </w:pPr>
      <w:bookmarkStart w:id="107" w:name="_Ref189216025"/>
      <w:r>
        <w:t xml:space="preserve">Рисунок </w:t>
      </w:r>
      <w:r>
        <w:fldChar w:fldCharType="begin"/>
      </w:r>
      <w:r>
        <w:instrText xml:space="preserve"> SEQ Рисунок \* ARABIC </w:instrText>
      </w:r>
      <w:r>
        <w:fldChar w:fldCharType="separate"/>
      </w:r>
      <w:r>
        <w:t xml:space="preserve">59</w:t>
      </w:r>
      <w:r>
        <w:fldChar w:fldCharType="end"/>
      </w:r>
      <w:bookmarkEnd w:id="107"/>
      <w:r>
        <w:t xml:space="preserve"> – Предложение о работе</w:t>
      </w:r>
    </w:p>
    <w:p>
      <w:pPr>
        <w:pStyle w:val="BFTNormal"/>
      </w:pPr>
      <w:r>
        <w:t xml:space="preserve">Далее необходимо нажать на кнопку «</w:t>
      </w:r>
      <w:r>
        <mc:AlternateContent>
          <mc:Choice Requires="wpg">
            <w:drawing>
              <wp:inline xmlns:wp="http://schemas.openxmlformats.org/drawingml/2006/wordprocessingDrawing" distT="0" distB="0" distL="0" distR="0">
                <wp:extent cx="653828" cy="244475"/>
                <wp:effectExtent l="0" t="0" r="0" b="3175"/>
                <wp:docPr id="100" name="Рисунок 126791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4"/>
                        <a:stretch/>
                      </pic:blipFill>
                      <pic:spPr bwMode="auto">
                        <a:xfrm>
                          <a:off x="0" y="0"/>
                          <a:ext cx="666552" cy="2492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51.48pt;height:19.25pt;mso-wrap-distance-left:0.00pt;mso-wrap-distance-top:0.00pt;mso-wrap-distance-right:0.00pt;mso-wrap-distance-bottom:0.00pt;" stroked="false">
                <v:path textboxrect="0,0,0,0"/>
                <v:imagedata r:id="rId104" o:title=""/>
              </v:shape>
            </w:pict>
          </mc:Fallback>
        </mc:AlternateContent>
      </w:r>
      <w:r>
        <w:t xml:space="preserve">».</w:t>
      </w:r>
    </w:p>
    <w:p>
      <w:pPr>
        <w:pStyle w:val="20"/>
        <w:rPr>
          <w:sz w:val="32"/>
          <w:szCs w:val="32"/>
        </w:rPr>
      </w:pPr>
      <w:bookmarkStart w:id="108" w:name="_Toc75776938"/>
      <w:bookmarkStart w:id="109" w:name="_Toc93051474"/>
      <w:bookmarkStart w:id="110" w:name="_Ref189231151"/>
      <w:bookmarkStart w:id="111" w:name="_Toc189322813"/>
      <w:r>
        <w:rPr>
          <w:sz w:val="32"/>
          <w:szCs w:val="32"/>
        </w:rPr>
        <w:t xml:space="preserve">Принятие предложения о работе соискателем</w:t>
      </w:r>
      <w:bookmarkEnd w:id="108"/>
      <w:bookmarkEnd w:id="109"/>
      <w:bookmarkEnd w:id="110"/>
      <w:bookmarkEnd w:id="111"/>
    </w:p>
    <w:p>
      <w:pPr>
        <w:pStyle w:val="BFTNormal"/>
        <w:rPr>
          <w:szCs w:val="24"/>
        </w:rPr>
      </w:pPr>
      <w:r>
        <w:rPr>
          <w:szCs w:val="24"/>
        </w:rPr>
        <w:t xml:space="preserve">Из раздела «Предложения о работе» доступном в меню «Отклики и приглашения» соискатель сможет принимать или отклонять поступившие ему предложения (</w:t>
      </w:r>
      <w:r>
        <w:rPr>
          <w:szCs w:val="24"/>
        </w:rPr>
        <w:fldChar w:fldCharType="begin"/>
      </w:r>
      <w:r>
        <w:rPr>
          <w:szCs w:val="24"/>
        </w:rPr>
        <w:instrText xml:space="preserve"> REF _Ref189217982 \h </w:instrText>
      </w:r>
      <w:r>
        <w:rPr>
          <w:szCs w:val="24"/>
        </w:rPr>
      </w:r>
      <w:r>
        <w:rPr>
          <w:szCs w:val="24"/>
        </w:rPr>
        <w:fldChar w:fldCharType="separate"/>
      </w:r>
      <w:r>
        <w:t xml:space="preserve">Рисунок </w:t>
      </w:r>
      <w:r>
        <w:t xml:space="preserve">60</w:t>
      </w:r>
      <w:r>
        <w:rPr>
          <w:szCs w:val="24"/>
        </w:rPr>
        <w:fldChar w:fldCharType="end"/>
      </w:r>
      <w:r>
        <w:rPr>
          <w:szCs w:val="24"/>
        </w:rPr>
        <w:t xml:space="preserve">).</w:t>
      </w:r>
    </w:p>
    <w:p>
      <w:pPr>
        <w:pStyle w:val="BFTImage"/>
      </w:pPr>
      <w:r>
        <mc:AlternateContent>
          <mc:Choice Requires="wpg">
            <w:drawing>
              <wp:inline xmlns:wp="http://schemas.openxmlformats.org/drawingml/2006/wordprocessingDrawing" distT="0" distB="0" distL="0" distR="0">
                <wp:extent cx="5040000" cy="3520800"/>
                <wp:effectExtent l="0" t="0" r="8255" b="3810"/>
                <wp:docPr id="101" name="Рисунок 126791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5"/>
                        <a:stretch/>
                      </pic:blipFill>
                      <pic:spPr bwMode="auto">
                        <a:xfrm>
                          <a:off x="0" y="0"/>
                          <a:ext cx="5040000" cy="3520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396.85pt;height:277.23pt;mso-wrap-distance-left:0.00pt;mso-wrap-distance-top:0.00pt;mso-wrap-distance-right:0.00pt;mso-wrap-distance-bottom:0.00pt;" stroked="false">
                <v:path textboxrect="0,0,0,0"/>
                <v:imagedata r:id="rId105" o:title=""/>
              </v:shape>
            </w:pict>
          </mc:Fallback>
        </mc:AlternateContent>
      </w:r>
    </w:p>
    <w:p>
      <w:pPr>
        <w:pStyle w:val="BFTImageName"/>
      </w:pPr>
      <w:bookmarkStart w:id="112" w:name="_Ref189217982"/>
      <w:r>
        <w:t xml:space="preserve">Рисунок </w:t>
      </w:r>
      <w:r>
        <w:fldChar w:fldCharType="begin"/>
      </w:r>
      <w:r>
        <w:instrText xml:space="preserve"> SEQ Рисунок \* ARABIC </w:instrText>
      </w:r>
      <w:r>
        <w:fldChar w:fldCharType="separate"/>
      </w:r>
      <w:r>
        <w:t xml:space="preserve">60</w:t>
      </w:r>
      <w:r>
        <w:fldChar w:fldCharType="end"/>
      </w:r>
      <w:bookmarkEnd w:id="112"/>
      <w:r>
        <w:t xml:space="preserve"> – Предложения о работе</w:t>
      </w:r>
    </w:p>
    <w:p>
      <w:pPr>
        <w:pStyle w:val="BFTNormal"/>
      </w:pPr>
      <w:r>
        <w:t xml:space="preserve">Для принятия предложения о работе необходимо нажать на кнопку «</w:t>
      </w:r>
      <w:r>
        <mc:AlternateContent>
          <mc:Choice Requires="wpg">
            <w:drawing>
              <wp:inline xmlns:wp="http://schemas.openxmlformats.org/drawingml/2006/wordprocessingDrawing" distT="0" distB="0" distL="0" distR="0">
                <wp:extent cx="483961" cy="209550"/>
                <wp:effectExtent l="0" t="0" r="0" b="0"/>
                <wp:docPr id="102" name="Рисунок 126791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6"/>
                        <a:stretch/>
                      </pic:blipFill>
                      <pic:spPr bwMode="auto">
                        <a:xfrm>
                          <a:off x="0" y="0"/>
                          <a:ext cx="493565" cy="21370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38.11pt;height:16.50pt;mso-wrap-distance-left:0.00pt;mso-wrap-distance-top:0.00pt;mso-wrap-distance-right:0.00pt;mso-wrap-distance-bottom:0.00pt;" stroked="false">
                <v:path textboxrect="0,0,0,0"/>
                <v:imagedata r:id="rId106" o:title=""/>
              </v:shape>
            </w:pict>
          </mc:Fallback>
        </mc:AlternateContent>
      </w:r>
      <w:r>
        <w:t xml:space="preserve">» рядом с предложением о работе (</w:t>
      </w:r>
      <w:r>
        <w:fldChar w:fldCharType="begin"/>
      </w:r>
      <w:r>
        <w:instrText xml:space="preserve"> REF _Ref189217982 \h </w:instrText>
      </w:r>
      <w:r>
        <w:fldChar w:fldCharType="separate"/>
      </w:r>
      <w:r>
        <w:t xml:space="preserve">Рисунок </w:t>
      </w:r>
      <w:r>
        <w:t xml:space="preserve">60</w:t>
      </w:r>
      <w:r>
        <w:fldChar w:fldCharType="end"/>
      </w:r>
      <w:r>
        <w:t xml:space="preserve">).</w:t>
      </w:r>
    </w:p>
    <w:p>
      <w:pPr>
        <w:pStyle w:val="BFTNormal"/>
      </w:pPr>
      <w:r>
        <w:t xml:space="preserve">Заполнить поле «Сопроводительное письмо» в модальном окне (не обязательно) и нажать на кнопку «</w:t>
      </w:r>
      <w:r>
        <mc:AlternateContent>
          <mc:Choice Requires="wpg">
            <w:drawing>
              <wp:inline xmlns:wp="http://schemas.openxmlformats.org/drawingml/2006/wordprocessingDrawing" distT="0" distB="0" distL="0" distR="0">
                <wp:extent cx="469296" cy="203200"/>
                <wp:effectExtent l="0" t="0" r="6985" b="6350"/>
                <wp:docPr id="103" name="Рисунок 126791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6"/>
                        <a:stretch/>
                      </pic:blipFill>
                      <pic:spPr bwMode="auto">
                        <a:xfrm>
                          <a:off x="0" y="0"/>
                          <a:ext cx="479045" cy="20742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36.95pt;height:16.00pt;mso-wrap-distance-left:0.00pt;mso-wrap-distance-top:0.00pt;mso-wrap-distance-right:0.00pt;mso-wrap-distance-bottom:0.00pt;" stroked="false">
                <v:path textboxrect="0,0,0,0"/>
                <v:imagedata r:id="rId106" o:title=""/>
              </v:shape>
            </w:pict>
          </mc:Fallback>
        </mc:AlternateContent>
      </w:r>
      <w:r>
        <w:t xml:space="preserve">» (</w:t>
      </w:r>
      <w:r>
        <w:fldChar w:fldCharType="begin"/>
      </w:r>
      <w:r>
        <w:instrText xml:space="preserve"> REF _Ref189218195 \h </w:instrText>
      </w:r>
      <w:r>
        <w:fldChar w:fldCharType="separate"/>
      </w:r>
      <w:r>
        <w:t xml:space="preserve">Рисунок </w:t>
      </w:r>
      <w:r>
        <w:t xml:space="preserve">61</w:t>
      </w:r>
      <w:r>
        <w:fldChar w:fldCharType="end"/>
      </w:r>
      <w:r>
        <w:t xml:space="preserve">).</w:t>
      </w:r>
    </w:p>
    <w:p>
      <w:pPr>
        <w:keepNext/>
        <w:pBdr>
          <w:top w:val="none" w:color="000000" w:sz="4" w:space="0"/>
          <w:left w:val="none" w:color="000000" w:sz="4" w:space="0"/>
          <w:bottom w:val="none" w:color="000000" w:sz="4" w:space="0"/>
          <w:right w:val="none" w:color="000000" w:sz="4" w:space="0"/>
          <w:between w:val="none" w:color="000000" w:sz="4" w:space="0"/>
        </w:pBdr>
        <w:spacing w:line="360" w:lineRule="auto"/>
        <w:ind w:firstLine="0"/>
        <w:jc w:val="center"/>
      </w:pPr>
      <w:r>
        <w:rPr>
          <w:szCs w:val="24"/>
        </w:rPr>
        <mc:AlternateContent>
          <mc:Choice Requires="wpg">
            <w:drawing>
              <wp:inline xmlns:wp="http://schemas.openxmlformats.org/drawingml/2006/wordprocessingDrawing" distT="0" distB="0" distL="0" distR="0">
                <wp:extent cx="5040000" cy="2610000"/>
                <wp:effectExtent l="0" t="0" r="8255" b="0"/>
                <wp:docPr id="104" name="Рисунок 126791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7"/>
                        <a:stretch/>
                      </pic:blipFill>
                      <pic:spPr bwMode="auto">
                        <a:xfrm>
                          <a:off x="0" y="0"/>
                          <a:ext cx="5040000" cy="261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width:396.85pt;height:205.51pt;mso-wrap-distance-left:0.00pt;mso-wrap-distance-top:0.00pt;mso-wrap-distance-right:0.00pt;mso-wrap-distance-bottom:0.00pt;" stroked="false">
                <v:path textboxrect="0,0,0,0"/>
                <v:imagedata r:id="rId107" o:title=""/>
              </v:shape>
            </w:pict>
          </mc:Fallback>
        </mc:AlternateContent>
      </w:r>
    </w:p>
    <w:p>
      <w:pPr>
        <w:pStyle w:val="BFTImageName"/>
      </w:pPr>
      <w:bookmarkStart w:id="113" w:name="_Ref189218195"/>
      <w:r>
        <w:t xml:space="preserve">Рисунок </w:t>
      </w:r>
      <w:r>
        <w:fldChar w:fldCharType="begin"/>
      </w:r>
      <w:r>
        <w:instrText xml:space="preserve"> SEQ Рисунок \* ARABIC </w:instrText>
      </w:r>
      <w:r>
        <w:fldChar w:fldCharType="separate"/>
      </w:r>
      <w:r>
        <w:t xml:space="preserve">61</w:t>
      </w:r>
      <w:r>
        <w:fldChar w:fldCharType="end"/>
      </w:r>
      <w:bookmarkEnd w:id="113"/>
      <w:r>
        <w:t xml:space="preserve"> – Принять предложение о работе</w:t>
      </w:r>
    </w:p>
    <w:p>
      <w:pPr>
        <w:pStyle w:val="20"/>
        <w:rPr>
          <w:sz w:val="32"/>
          <w:szCs w:val="32"/>
        </w:rPr>
      </w:pPr>
      <w:bookmarkStart w:id="114" w:name="_Ref189302302"/>
      <w:bookmarkStart w:id="115" w:name="_Toc189322814"/>
      <w:r>
        <w:rPr>
          <w:sz w:val="32"/>
          <w:szCs w:val="32"/>
        </w:rPr>
        <w:t xml:space="preserve">Фиксация результатов проведенных переговоров</w:t>
      </w:r>
      <w:bookmarkEnd w:id="114"/>
      <w:bookmarkEnd w:id="115"/>
    </w:p>
    <w:p>
      <w:pPr>
        <w:pStyle w:val="BFTNormal"/>
      </w:pPr>
      <w:r>
        <w:t xml:space="preserve">После сохранения списка резюме, работодателю необходимо подтвердить результаты проведенных переговоров.</w:t>
      </w:r>
    </w:p>
    <w:p>
      <w:pPr>
        <w:pStyle w:val="BFTNormal"/>
      </w:pPr>
      <w:r>
        <w:t xml:space="preserve">На странице «Заявления» требуется нажать кнопку «</w:t>
      </w:r>
      <w:r>
        <mc:AlternateContent>
          <mc:Choice Requires="wpg">
            <w:drawing>
              <wp:inline xmlns:wp="http://schemas.openxmlformats.org/drawingml/2006/wordprocessingDrawing" distT="0" distB="0" distL="0" distR="0">
                <wp:extent cx="2106484" cy="232370"/>
                <wp:effectExtent l="0" t="0" r="0" b="0"/>
                <wp:docPr id="105" name="Рисунок 126791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8"/>
                        <a:stretch/>
                      </pic:blipFill>
                      <pic:spPr bwMode="auto">
                        <a:xfrm>
                          <a:off x="0" y="0"/>
                          <a:ext cx="3281207" cy="36195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width:165.86pt;height:18.30pt;mso-wrap-distance-left:0.00pt;mso-wrap-distance-top:0.00pt;mso-wrap-distance-right:0.00pt;mso-wrap-distance-bottom:0.00pt;" stroked="false">
                <v:path textboxrect="0,0,0,0"/>
                <v:imagedata r:id="rId108" o:title=""/>
              </v:shape>
            </w:pict>
          </mc:Fallback>
        </mc:AlternateContent>
      </w:r>
      <w:r>
        <w:t xml:space="preserve">» (</w:t>
      </w:r>
      <w:r>
        <w:fldChar w:fldCharType="begin"/>
      </w:r>
      <w:r>
        <w:instrText xml:space="preserve"> REF _Ref189218804 \h </w:instrText>
      </w:r>
      <w:r>
        <w:fldChar w:fldCharType="separate"/>
      </w:r>
      <w:r>
        <w:t xml:space="preserve">Рисунок </w:t>
      </w:r>
      <w:r>
        <w:t xml:space="preserve">62</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2491200"/>
                <wp:effectExtent l="0" t="0" r="8255" b="4445"/>
                <wp:docPr id="106" name="Рисунок 12679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9"/>
                        <a:stretch/>
                      </pic:blipFill>
                      <pic:spPr bwMode="auto">
                        <a:xfrm>
                          <a:off x="0" y="0"/>
                          <a:ext cx="5040000" cy="2491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396.85pt;height:196.16pt;mso-wrap-distance-left:0.00pt;mso-wrap-distance-top:0.00pt;mso-wrap-distance-right:0.00pt;mso-wrap-distance-bottom:0.00pt;" stroked="false">
                <v:path textboxrect="0,0,0,0"/>
                <v:imagedata r:id="rId109" o:title=""/>
              </v:shape>
            </w:pict>
          </mc:Fallback>
        </mc:AlternateContent>
      </w:r>
    </w:p>
    <w:p>
      <w:pPr>
        <w:pStyle w:val="BFTImageName"/>
      </w:pPr>
      <w:bookmarkStart w:id="116" w:name="_Ref189218804"/>
      <w:r>
        <w:t xml:space="preserve">Рисунок </w:t>
      </w:r>
      <w:r>
        <w:fldChar w:fldCharType="begin"/>
      </w:r>
      <w:r>
        <w:instrText xml:space="preserve"> SEQ Рисунок \* ARABIC </w:instrText>
      </w:r>
      <w:r>
        <w:fldChar w:fldCharType="separate"/>
      </w:r>
      <w:r>
        <w:t xml:space="preserve">62</w:t>
      </w:r>
      <w:r>
        <w:fldChar w:fldCharType="end"/>
      </w:r>
      <w:bookmarkEnd w:id="116"/>
      <w:r>
        <w:t xml:space="preserve"> – Фиксация результатов проведенных переговоров</w:t>
      </w:r>
    </w:p>
    <w:p>
      <w:pPr>
        <w:pStyle w:val="BFTNormal"/>
      </w:pPr>
      <w:r>
        <w:t xml:space="preserve">Если работодатель не выполнит задачу в течении 30 календарных дней, оказание МГП прекратится, статус заявления изменится на «Предоставлена».</w:t>
      </w:r>
    </w:p>
    <w:p>
      <w:pPr>
        <w:pStyle w:val="BFTNormal"/>
      </w:pPr>
      <w:r>
        <w:t xml:space="preserve">При отсутствии подходящих кандидатов процесс подбора будет запущен повторно.</w:t>
      </w:r>
    </w:p>
    <w:p>
      <w:pPr>
        <w:pStyle w:val="BFTNormal"/>
      </w:pPr>
      <w:r>
        <w:t xml:space="preserve">После отправки результатов собеседования с гражданином будет запущен процесс проверки количества трудоустроенных кандидатов.</w:t>
      </w:r>
    </w:p>
    <w:p>
      <w:pPr>
        <w:pStyle w:val="BFTNormal"/>
      </w:pPr>
      <w:r>
        <w:t xml:space="preserve">Если количество трудоустроенных соответствует количеству рабочих мест в заявлении, оказание МГП прекращается. Статус заявления будет установлен на «Предоставлена».</w:t>
      </w:r>
    </w:p>
    <w:p>
      <w:pPr>
        <w:pStyle w:val="BFTNormal"/>
      </w:pPr>
      <w:r>
        <w:t xml:space="preserve">Если количество трудоустроенных меньше количества рабочих мест в заявлении, процесс подбора кандидатов будет продолжен.</w:t>
      </w:r>
    </w:p>
    <w:p>
      <w:pPr>
        <w:pStyle w:val="BFTNormal"/>
      </w:pPr>
    </w:p>
    <w:p>
      <w:pPr>
        <w:pStyle w:val="BFTNormal"/>
        <w:keepNext/>
        <w:jc w:val="center"/>
        <w:rPr>
          <w:color w:val="000000" w:themeColor="text1"/>
        </w:rPr>
      </w:pPr>
      <w:r>
        <w:rPr>
          <w:color w:val="000000" w:themeColor="text1"/>
        </w:rPr>
        <mc:AlternateContent>
          <mc:Choice Requires="wpg">
            <w:drawing>
              <wp:inline xmlns:wp="http://schemas.openxmlformats.org/drawingml/2006/wordprocessingDrawing" distT="0" distB="0" distL="0" distR="0">
                <wp:extent cx="3914307" cy="3048000"/>
                <wp:effectExtent l="0" t="0" r="0" b="0"/>
                <wp:docPr id="107" name="Рисунок 126791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3"/>
                        <a:stretch/>
                      </pic:blipFill>
                      <pic:spPr bwMode="auto">
                        <a:xfrm>
                          <a:off x="0" y="0"/>
                          <a:ext cx="4074184" cy="317249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308.21pt;height:240.00pt;mso-wrap-distance-left:0.00pt;mso-wrap-distance-top:0.00pt;mso-wrap-distance-right:0.00pt;mso-wrap-distance-bottom:0.00pt;" stroked="false">
                <v:path textboxrect="0,0,0,0"/>
                <v:imagedata r:id="rId93" o:title=""/>
              </v:shape>
            </w:pict>
          </mc:Fallback>
        </mc:AlternateContent>
      </w:r>
    </w:p>
    <w:p>
      <w:pPr>
        <w:pStyle w:val="aff4"/>
        <w:jc w:val="center"/>
        <w:rPr>
          <w:sz w:val="24"/>
          <w:szCs w:val="24"/>
        </w:rPr>
      </w:pPr>
      <w:r>
        <w:rPr>
          <w:color w:val="000000" w:themeColor="text1"/>
          <w:sz w:val="24"/>
          <w:szCs w:val="24"/>
        </w:rPr>
        <w:t xml:space="preserve">Рисунок </w:t>
      </w:r>
      <w:r>
        <w:rPr>
          <w:color w:val="000000" w:themeColor="text1"/>
          <w:sz w:val="24"/>
          <w:szCs w:val="24"/>
        </w:rPr>
        <w:fldChar w:fldCharType="begin"/>
      </w:r>
      <w:r>
        <w:rPr>
          <w:color w:val="000000" w:themeColor="text1"/>
          <w:sz w:val="24"/>
          <w:szCs w:val="24"/>
        </w:rPr>
        <w:instrText xml:space="preserve"> SEQ Рисунок \* ARABIC </w:instrText>
      </w:r>
      <w:r>
        <w:rPr>
          <w:color w:val="000000" w:themeColor="text1"/>
          <w:sz w:val="24"/>
          <w:szCs w:val="24"/>
        </w:rPr>
        <w:fldChar w:fldCharType="separate"/>
      </w:r>
      <w:r>
        <w:rPr>
          <w:color w:val="000000" w:themeColor="text1"/>
          <w:sz w:val="24"/>
          <w:szCs w:val="24"/>
        </w:rPr>
        <w:t xml:space="preserve">63</w:t>
      </w:r>
      <w:r>
        <w:rPr>
          <w:color w:val="000000" w:themeColor="text1"/>
          <w:sz w:val="24"/>
          <w:szCs w:val="24"/>
        </w:rPr>
        <w:fldChar w:fldCharType="end"/>
      </w:r>
      <w:r>
        <w:rPr>
          <w:color w:val="000000" w:themeColor="text1"/>
          <w:sz w:val="24"/>
          <w:szCs w:val="24"/>
        </w:rPr>
        <w:t xml:space="preserve"> – Назначение собеседования</w:t>
      </w:r>
      <w:r>
        <w:rPr>
          <w:sz w:val="24"/>
          <w:szCs w:val="24"/>
        </w:rPr>
        <w:br w:type="page" w:clear="all"/>
      </w:r>
    </w:p>
    <w:p>
      <w:pPr>
        <w:pStyle w:val="10"/>
        <w:rPr>
          <w:sz w:val="32"/>
          <w:szCs w:val="32"/>
        </w:rPr>
      </w:pPr>
      <w:bookmarkStart w:id="117" w:name="_Toc189322815"/>
      <w:r>
        <w:rPr>
          <w:sz w:val="32"/>
          <w:szCs w:val="32"/>
        </w:rPr>
        <w:t xml:space="preserve">Заявление с типом «Организация собеседования с кандидатами на работу»</w:t>
      </w:r>
      <w:bookmarkEnd w:id="117"/>
    </w:p>
    <w:p>
      <w:pPr>
        <w:pStyle w:val="BFTNormal"/>
      </w:pPr>
      <w:r>
        <w:t xml:space="preserve">Подача заявления работодателем с типом «Организация собеседования с работодателем».</w:t>
      </w:r>
    </w:p>
    <w:p>
      <w:pPr>
        <w:pStyle w:val="20"/>
        <w:rPr>
          <w:sz w:val="32"/>
          <w:szCs w:val="32"/>
        </w:rPr>
      </w:pPr>
      <w:bookmarkStart w:id="118" w:name="_Toc189322816"/>
      <w:r>
        <w:rPr>
          <w:sz w:val="32"/>
          <w:szCs w:val="32"/>
        </w:rPr>
        <w:t xml:space="preserve">Анализ и корректировка перечня кандидатов</w:t>
      </w:r>
      <w:bookmarkEnd w:id="118"/>
    </w:p>
    <w:p>
      <w:pPr>
        <w:pStyle w:val="BFTNormal"/>
      </w:pPr>
      <w:r>
        <w:t xml:space="preserve">Процесс выполнения задачи «Анализ и корректировка перечня кандидатов аналогичен п. </w:t>
      </w:r>
      <w:r>
        <w:fldChar w:fldCharType="begin"/>
      </w:r>
      <w:r>
        <w:instrText xml:space="preserve"> REF _Ref189227243 \r \h </w:instrText>
      </w:r>
      <w:r>
        <w:fldChar w:fldCharType="separate"/>
      </w:r>
      <w:r>
        <w:t xml:space="preserve">4.2</w:t>
      </w:r>
      <w:r>
        <w:fldChar w:fldCharType="end"/>
      </w:r>
      <w:r>
        <w:t xml:space="preserve">.</w:t>
      </w:r>
    </w:p>
    <w:p>
      <w:pPr>
        <w:pStyle w:val="20"/>
        <w:rPr>
          <w:sz w:val="32"/>
          <w:szCs w:val="32"/>
        </w:rPr>
      </w:pPr>
      <w:bookmarkStart w:id="119" w:name="_Toc189322817"/>
      <w:r>
        <w:rPr>
          <w:sz w:val="32"/>
          <w:szCs w:val="32"/>
        </w:rPr>
        <w:t xml:space="preserve">Сервис "Организация собеседования с кандидатами на работу"</w:t>
      </w:r>
      <w:bookmarkEnd w:id="119"/>
    </w:p>
    <w:p>
      <w:pPr>
        <w:pStyle w:val="BFTNormal"/>
      </w:pPr>
      <w:r>
        <w:t xml:space="preserve">При подборе кандидатов сотруднику ЦЗН поступает задача «Сервис "Организация собеседования с кандидатами на работу"».</w:t>
      </w:r>
    </w:p>
    <w:p>
      <w:pPr>
        <w:pStyle w:val="BFTNormal"/>
      </w:pPr>
      <w:r>
        <w:t xml:space="preserve">Статус заявления в ЛК Работодателя изменится на «Подобраны кандидаты».</w:t>
      </w:r>
    </w:p>
    <w:p>
      <w:pPr>
        <w:pStyle w:val="BFTNormal"/>
      </w:pPr>
      <w:r>
        <w:t xml:space="preserve">Для выполнения задачи «Сервис "Организация собеседования с кандидатами на работу"» необходимо нажать на наименование задачи в столбце «Этап» (</w:t>
      </w:r>
      <w:r>
        <w:fldChar w:fldCharType="begin"/>
      </w:r>
      <w:r>
        <w:instrText xml:space="preserve"> REF _Ref189139500 \h </w:instrText>
      </w:r>
      <w:r>
        <w:fldChar w:fldCharType="separate"/>
      </w:r>
      <w:r>
        <w:t xml:space="preserve">Рисунок </w:t>
      </w:r>
      <w:r>
        <w:t xml:space="preserve">64</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1072800"/>
                <wp:effectExtent l="0" t="0" r="0" b="0"/>
                <wp:docPr id="108" name="Рисунок 126791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0"/>
                        <a:stretch/>
                      </pic:blipFill>
                      <pic:spPr bwMode="auto">
                        <a:xfrm>
                          <a:off x="0" y="0"/>
                          <a:ext cx="5040000" cy="1072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396.85pt;height:84.47pt;mso-wrap-distance-left:0.00pt;mso-wrap-distance-top:0.00pt;mso-wrap-distance-right:0.00pt;mso-wrap-distance-bottom:0.00pt;" stroked="false">
                <v:path textboxrect="0,0,0,0"/>
                <v:imagedata r:id="rId110" o:title=""/>
              </v:shape>
            </w:pict>
          </mc:Fallback>
        </mc:AlternateContent>
      </w:r>
    </w:p>
    <w:p>
      <w:pPr>
        <w:pStyle w:val="BFTImageName"/>
      </w:pPr>
      <w:bookmarkStart w:id="120" w:name="_Ref189139500"/>
      <w:r>
        <w:t xml:space="preserve">Рисунок </w:t>
      </w:r>
      <w:r>
        <w:fldChar w:fldCharType="begin"/>
      </w:r>
      <w:r>
        <w:instrText xml:space="preserve"> SEQ Рисунок \* ARABIC </w:instrText>
      </w:r>
      <w:r>
        <w:fldChar w:fldCharType="separate"/>
      </w:r>
      <w:r>
        <w:t xml:space="preserve">64</w:t>
      </w:r>
      <w:r>
        <w:fldChar w:fldCharType="end"/>
      </w:r>
      <w:bookmarkEnd w:id="120"/>
      <w:r>
        <w:t xml:space="preserve"> – Задача «Сервис "Организация собеседования с кандидатами на работу"»</w:t>
      </w:r>
    </w:p>
    <w:p>
      <w:pPr>
        <w:pStyle w:val="BFTNormal"/>
      </w:pPr>
      <w:r>
        <w:t xml:space="preserve">В задаче «Сервис "Организация собеседования с кандидатами на работу"» сотруднику ЦЗН необходимо создать мероприятие на проведение собеседования по кнопке «</w:t>
      </w:r>
      <w:r>
        <mc:AlternateContent>
          <mc:Choice Requires="wpg">
            <w:drawing>
              <wp:inline xmlns:wp="http://schemas.openxmlformats.org/drawingml/2006/wordprocessingDrawing" distT="0" distB="0" distL="0" distR="0">
                <wp:extent cx="698500" cy="194028"/>
                <wp:effectExtent l="0" t="0" r="6350" b="0"/>
                <wp:docPr id="109" name="Рисунок 126791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1"/>
                        <a:stretch/>
                      </pic:blipFill>
                      <pic:spPr bwMode="auto">
                        <a:xfrm>
                          <a:off x="0" y="0"/>
                          <a:ext cx="707920" cy="1966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55.00pt;height:15.28pt;mso-wrap-distance-left:0.00pt;mso-wrap-distance-top:0.00pt;mso-wrap-distance-right:0.00pt;mso-wrap-distance-bottom:0.00pt;" stroked="false">
                <v:path textboxrect="0,0,0,0"/>
                <v:imagedata r:id="rId111" o:title=""/>
              </v:shape>
            </w:pict>
          </mc:Fallback>
        </mc:AlternateContent>
      </w:r>
      <w:r>
        <w:t xml:space="preserve">» (</w:t>
      </w:r>
      <w:r>
        <w:fldChar w:fldCharType="begin"/>
      </w:r>
      <w:r>
        <w:instrText xml:space="preserve"> REF _Ref189228497 \h </w:instrText>
      </w:r>
      <w:r>
        <w:fldChar w:fldCharType="separate"/>
      </w:r>
      <w:r>
        <w:t xml:space="preserve">Рисунок </w:t>
      </w:r>
      <w:r>
        <w:t xml:space="preserve">65</w:t>
      </w:r>
      <w:r>
        <w:fldChar w:fldCharType="end"/>
      </w:r>
      <w:r>
        <w:t xml:space="preserve">).</w:t>
      </w:r>
    </w:p>
    <w:p>
      <w:pPr>
        <w:pStyle w:val="BFTNormal"/>
      </w:pPr>
      <w:r>
        <w:t xml:space="preserve">Процесс создания мероприятий описан в инструкции по работе с организацией мероприятий в том числе ярмарок.</w:t>
      </w:r>
    </w:p>
    <w:p>
      <w:pPr>
        <w:pStyle w:val="BFTImage"/>
      </w:pPr>
      <w:r>
        <mc:AlternateContent>
          <mc:Choice Requires="wpg">
            <w:drawing>
              <wp:inline xmlns:wp="http://schemas.openxmlformats.org/drawingml/2006/wordprocessingDrawing" distT="0" distB="0" distL="0" distR="0">
                <wp:extent cx="5040000" cy="1602000"/>
                <wp:effectExtent l="0" t="0" r="0" b="0"/>
                <wp:docPr id="110" name="Рисунок 126791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2"/>
                        <a:stretch/>
                      </pic:blipFill>
                      <pic:spPr bwMode="auto">
                        <a:xfrm>
                          <a:off x="0" y="0"/>
                          <a:ext cx="5040000" cy="160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width:396.85pt;height:126.14pt;mso-wrap-distance-left:0.00pt;mso-wrap-distance-top:0.00pt;mso-wrap-distance-right:0.00pt;mso-wrap-distance-bottom:0.00pt;" stroked="false">
                <v:path textboxrect="0,0,0,0"/>
                <v:imagedata r:id="rId112" o:title=""/>
              </v:shape>
            </w:pict>
          </mc:Fallback>
        </mc:AlternateContent>
      </w:r>
    </w:p>
    <w:p>
      <w:pPr>
        <w:pStyle w:val="BFTImageName"/>
      </w:pPr>
      <w:bookmarkStart w:id="121" w:name="_Ref189228497"/>
      <w:r>
        <w:t xml:space="preserve">Рисунок </w:t>
      </w:r>
      <w:r>
        <w:fldChar w:fldCharType="begin"/>
      </w:r>
      <w:r>
        <w:instrText xml:space="preserve"> SEQ Рисунок \* ARABIC </w:instrText>
      </w:r>
      <w:r>
        <w:fldChar w:fldCharType="separate"/>
      </w:r>
      <w:r>
        <w:t xml:space="preserve">65</w:t>
      </w:r>
      <w:r>
        <w:fldChar w:fldCharType="end"/>
      </w:r>
      <w:bookmarkEnd w:id="121"/>
      <w:r>
        <w:t xml:space="preserve"> – Сервис «Организация собеседования с кандидатами на работу»</w:t>
      </w:r>
    </w:p>
    <w:p>
      <w:pPr>
        <w:pStyle w:val="20"/>
        <w:rPr>
          <w:sz w:val="32"/>
          <w:szCs w:val="32"/>
        </w:rPr>
      </w:pPr>
      <w:bookmarkStart w:id="122" w:name="_Toc189322818"/>
      <w:r>
        <w:rPr>
          <w:sz w:val="32"/>
          <w:szCs w:val="32"/>
        </w:rPr>
        <w:t xml:space="preserve">Список резюме</w:t>
      </w:r>
      <w:bookmarkEnd w:id="122"/>
    </w:p>
    <w:p>
      <w:pPr>
        <w:pStyle w:val="BFTNormal"/>
      </w:pPr>
      <w:r>
        <w:t xml:space="preserve">В дату собеседования, указанную при назначении мероприятия сотрудником ЦЗН, у работодателя в личном кабинете будет сформирована задача «Список резюме».</w:t>
      </w:r>
    </w:p>
    <w:p>
      <w:pPr>
        <w:pStyle w:val="BFTNormal"/>
      </w:pPr>
      <w:r>
        <w:t xml:space="preserve">Процесс предложения трудоустройства гражданина описан в п. </w:t>
      </w:r>
      <w:r>
        <w:fldChar w:fldCharType="begin"/>
      </w:r>
      <w:r>
        <w:instrText xml:space="preserve"> REF _Ref189302284 \r \h </w:instrText>
      </w:r>
      <w:r>
        <w:fldChar w:fldCharType="separate"/>
      </w:r>
      <w:r>
        <w:t xml:space="preserve">4.3</w:t>
      </w:r>
      <w:r>
        <w:fldChar w:fldCharType="end"/>
      </w:r>
      <w:r>
        <w:t xml:space="preserve"> - </w:t>
      </w:r>
      <w:r>
        <w:fldChar w:fldCharType="begin"/>
      </w:r>
      <w:r>
        <w:instrText xml:space="preserve"> REF _Ref189302302 \r \h </w:instrText>
      </w:r>
      <w:r>
        <w:fldChar w:fldCharType="separate"/>
      </w:r>
      <w:r>
        <w:t xml:space="preserve">4.8</w:t>
      </w:r>
      <w:r>
        <w:fldChar w:fldCharType="end"/>
      </w:r>
      <w:r>
        <w:t xml:space="preserve"> настоящей инструкции.</w:t>
      </w:r>
    </w:p>
    <w:p>
      <w:pPr>
        <w:pStyle w:val="10"/>
        <w:rPr>
          <w:sz w:val="32"/>
          <w:szCs w:val="32"/>
        </w:rPr>
      </w:pPr>
      <w:bookmarkStart w:id="123" w:name="_Toc189322819"/>
      <w:r>
        <w:rPr>
          <w:sz w:val="32"/>
          <w:szCs w:val="32"/>
        </w:rPr>
        <w:t xml:space="preserve">Заявление с типом «Массовый отбор кандидата на работу»</w:t>
      </w:r>
      <w:bookmarkEnd w:id="123"/>
    </w:p>
    <w:p>
      <w:pPr>
        <w:pStyle w:val="20"/>
        <w:rPr>
          <w:sz w:val="32"/>
          <w:szCs w:val="32"/>
        </w:rPr>
      </w:pPr>
      <w:bookmarkStart w:id="124" w:name="_Toc189322820"/>
      <w:r>
        <w:rPr>
          <w:sz w:val="32"/>
          <w:szCs w:val="32"/>
        </w:rPr>
        <w:t xml:space="preserve">Анализ и корректировка перечня кандидатов. Массовый подбор</w:t>
      </w:r>
      <w:bookmarkEnd w:id="124"/>
    </w:p>
    <w:p>
      <w:pPr>
        <w:pStyle w:val="BFTNormal"/>
      </w:pPr>
      <w:r>
        <w:t xml:space="preserve">Для выполнения задачи «Анализ и корректировка перечня кандидатов» необходимо нажать на наименование задачи в столбце «Этап» (</w:t>
      </w:r>
      <w:r>
        <w:fldChar w:fldCharType="begin"/>
      </w:r>
      <w:r>
        <w:instrText xml:space="preserve"> REF _Ref189136741 \h </w:instrText>
      </w:r>
      <w:r>
        <w:fldChar w:fldCharType="separate"/>
      </w:r>
      <w:r>
        <w:t xml:space="preserve">Рисунок </w:t>
      </w:r>
      <w:r>
        <w:t xml:space="preserve">66</w:t>
      </w:r>
      <w:r>
        <w:fldChar w:fldCharType="end"/>
      </w:r>
      <w:r>
        <w:t xml:space="preserve">).</w:t>
      </w:r>
    </w:p>
    <w:p>
      <w:pPr>
        <w:pStyle w:val="BFTNormal"/>
      </w:pPr>
      <w:r>
        <w:t xml:space="preserve">При заполнении заявления на оказание услуги работодателю предоставляется возможность выбрать взаимодействие с сотрудником ЦЗН:</w:t>
      </w:r>
    </w:p>
    <w:p>
      <w:pPr>
        <w:pStyle w:val="BFTSpisokmark1"/>
        <w:numPr>
          <w:numId w:val="35"/>
          <w:ilvl w:val="0"/>
        </w:numPr>
      </w:pPr>
      <w:r>
        <w:t xml:space="preserve">предварительный отбор;</w:t>
      </w:r>
    </w:p>
    <w:p>
      <w:pPr>
        <w:pStyle w:val="BFTSpisokmark1"/>
        <w:numPr>
          <w:numId w:val="35"/>
          <w:ilvl w:val="0"/>
        </w:numPr>
      </w:pPr>
      <w:r>
        <w:t xml:space="preserve">массовый отбор.</w:t>
      </w:r>
    </w:p>
    <w:p>
      <w:pPr>
        <w:pStyle w:val="BFTNormal"/>
      </w:pPr>
      <w:r>
        <w:t xml:space="preserve">При успешном осуществлении автоматического подбора кандидатов с помощью искусственного интеллекта в задаче в таблице «Резюме» содержится перечень кандидатов с проставленным «Способом подбора» – «Система». При выборе предварительного отбора работодатель дает свое согласие на предварительную проработку списка резюме кандидатов (сотрудник ЦЗН отдельно проговаривает с работодателем), подходящих под вакансию, с сотрудником ЦЗН с учетом ключевых требований работодателя к кандидатам. Сотрудник ЦЗН предварительно связывается с подобранными кандидатами для подтверждения их готовности рассмотреть вакансию работодателя и для сбора дополнительной информации.</w:t>
      </w:r>
    </w:p>
    <w:p>
      <w:pPr>
        <w:pStyle w:val="BFTNormal"/>
      </w:pPr>
      <w:r>
        <w:t xml:space="preserve">Для просмотра и подбора подходящих кандидатов в ЛК сотрудника СЗН следует выбрать задачу «Анализ и корректировка перечня кандидатов»</w:t>
      </w:r>
      <w:r>
        <w:t xml:space="preserve">.</w:t>
      </w:r>
    </w:p>
    <w:p>
      <w:pPr>
        <w:pStyle w:val="BFTImage"/>
      </w:pPr>
      <w:r>
        <mc:AlternateContent>
          <mc:Choice Requires="wpg">
            <w:drawing>
              <wp:inline xmlns:wp="http://schemas.openxmlformats.org/drawingml/2006/wordprocessingDrawing" distT="0" distB="0" distL="0" distR="0">
                <wp:extent cx="5040000" cy="1062000"/>
                <wp:effectExtent l="0" t="0" r="0" b="5080"/>
                <wp:docPr id="11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5"/>
                        <a:stretch/>
                      </pic:blipFill>
                      <pic:spPr bwMode="auto">
                        <a:xfrm>
                          <a:off x="0" y="0"/>
                          <a:ext cx="5040000" cy="106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396.85pt;height:83.62pt;mso-wrap-distance-left:0.00pt;mso-wrap-distance-top:0.00pt;mso-wrap-distance-right:0.00pt;mso-wrap-distance-bottom:0.00pt;" stroked="false">
                <v:path textboxrect="0,0,0,0"/>
                <v:imagedata r:id="rId65" o:title=""/>
              </v:shape>
            </w:pict>
          </mc:Fallback>
        </mc:AlternateContent>
      </w:r>
    </w:p>
    <w:p>
      <w:pPr>
        <w:pStyle w:val="BFTImageName"/>
      </w:pPr>
      <w:bookmarkStart w:id="125" w:name="_Ref189136741"/>
      <w:r>
        <w:t xml:space="preserve">Рисунок </w:t>
      </w:r>
      <w:r>
        <w:fldChar w:fldCharType="begin"/>
      </w:r>
      <w:r>
        <w:instrText xml:space="preserve"> SEQ Рисунок \* ARABIC </w:instrText>
      </w:r>
      <w:r>
        <w:fldChar w:fldCharType="separate"/>
      </w:r>
      <w:r>
        <w:t xml:space="preserve">66</w:t>
      </w:r>
      <w:r>
        <w:fldChar w:fldCharType="end"/>
      </w:r>
      <w:bookmarkEnd w:id="125"/>
      <w:r>
        <w:t xml:space="preserve"> – Задача «Анализ и корректировка перечня кандидатов»</w:t>
      </w:r>
    </w:p>
    <w:p>
      <w:pPr>
        <w:pStyle w:val="BFTNormalWithout"/>
      </w:pPr>
      <w:r>
        <w:t xml:space="preserve">В задаче «Анализ и корректировка перечня кандидатов» доступны вкладки (</w:t>
      </w:r>
      <w:r>
        <w:fldChar w:fldCharType="begin"/>
      </w:r>
      <w:r>
        <w:instrText xml:space="preserve"> REF _Ref189136772 \h </w:instrText>
      </w:r>
      <w:r>
        <w:fldChar w:fldCharType="separate"/>
      </w:r>
      <w:r>
        <w:t xml:space="preserve">Рисунок </w:t>
      </w:r>
      <w:r>
        <w:t xml:space="preserve">67</w:t>
      </w:r>
      <w:r>
        <w:fldChar w:fldCharType="end"/>
      </w:r>
      <w:r>
        <w:t xml:space="preserve">):</w:t>
      </w:r>
    </w:p>
    <w:p>
      <w:pPr>
        <w:pStyle w:val="BFTSpisokmark1"/>
        <w:numPr>
          <w:numId w:val="35"/>
          <w:ilvl w:val="0"/>
        </w:numPr>
        <w:rPr>
          <w:lang w:val="en-US"/>
        </w:rPr>
      </w:pPr>
      <w:r>
        <w:t xml:space="preserve">«Подобранные резюме», вкладка содержит:</w:t>
      </w:r>
    </w:p>
    <w:p>
      <w:pPr>
        <w:pStyle w:val="BFTSpisokmark2"/>
        <w:numPr>
          <w:numId w:val="36"/>
          <w:ilvl w:val="0"/>
        </w:numPr>
      </w:pPr>
      <w:r>
        <w:t xml:space="preserve">таблицу «Резюме»;</w:t>
      </w:r>
    </w:p>
    <w:p>
      <w:pPr>
        <w:pStyle w:val="BFTSpisokmark2"/>
        <w:numPr>
          <w:numId w:val="36"/>
          <w:ilvl w:val="0"/>
        </w:numPr>
      </w:pPr>
      <w:r>
        <w:t xml:space="preserve">чекбокс «Требуется уточнение критериев подбора»;</w:t>
      </w:r>
    </w:p>
    <w:p>
      <w:pPr>
        <w:pStyle w:val="BFTSpisokmark1"/>
        <w:numPr>
          <w:numId w:val="35"/>
          <w:ilvl w:val="0"/>
        </w:numPr>
      </w:pPr>
      <w:r>
        <w:t xml:space="preserve">«История подбора резюме».</w:t>
      </w:r>
    </w:p>
    <w:p>
      <w:pPr>
        <w:pStyle w:val="BFTImage"/>
      </w:pPr>
      <w:r>
        <mc:AlternateContent>
          <mc:Choice Requires="wpg">
            <w:drawing>
              <wp:inline xmlns:wp="http://schemas.openxmlformats.org/drawingml/2006/wordprocessingDrawing" distT="0" distB="0" distL="0" distR="0">
                <wp:extent cx="4680000" cy="2818800"/>
                <wp:effectExtent l="0" t="0" r="6350" b="635"/>
                <wp:docPr id="112" name="Рисунок 126791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3"/>
                        <a:stretch/>
                      </pic:blipFill>
                      <pic:spPr bwMode="auto">
                        <a:xfrm>
                          <a:off x="0" y="0"/>
                          <a:ext cx="4680000" cy="2818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width:368.50pt;height:221.95pt;mso-wrap-distance-left:0.00pt;mso-wrap-distance-top:0.00pt;mso-wrap-distance-right:0.00pt;mso-wrap-distance-bottom:0.00pt;" stroked="false">
                <v:path textboxrect="0,0,0,0"/>
                <v:imagedata r:id="rId113" o:title=""/>
              </v:shape>
            </w:pict>
          </mc:Fallback>
        </mc:AlternateContent>
      </w:r>
    </w:p>
    <w:p>
      <w:pPr>
        <w:pStyle w:val="BFTImageName"/>
      </w:pPr>
      <w:bookmarkStart w:id="126" w:name="_Ref189136772"/>
      <w:r>
        <w:t xml:space="preserve">Рисунок </w:t>
      </w:r>
      <w:r>
        <w:fldChar w:fldCharType="begin"/>
      </w:r>
      <w:r>
        <w:instrText xml:space="preserve"> SEQ Рисунок \* ARABIC </w:instrText>
      </w:r>
      <w:r>
        <w:fldChar w:fldCharType="separate"/>
      </w:r>
      <w:r>
        <w:t xml:space="preserve">67</w:t>
      </w:r>
      <w:r>
        <w:fldChar w:fldCharType="end"/>
      </w:r>
      <w:bookmarkEnd w:id="126"/>
      <w:r>
        <w:t xml:space="preserve"> – Задача «Анализ и корректировка перечня кандидатов»</w:t>
      </w:r>
    </w:p>
    <w:p>
      <w:pPr>
        <w:pStyle w:val="BFTNormal"/>
      </w:pPr>
      <w:r>
        <w:t xml:space="preserve">Если в таблице присутствуют неподходящие резюме, то их необходимо удалить. Для этого установите отметку рядом с соискателем и нажмите на «</w:t>
      </w:r>
      <w:r>
        <mc:AlternateContent>
          <mc:Choice Requires="wpg">
            <w:drawing>
              <wp:inline xmlns:wp="http://schemas.openxmlformats.org/drawingml/2006/wordprocessingDrawing" distT="0" distB="0" distL="0" distR="0">
                <wp:extent cx="156308" cy="175846"/>
                <wp:effectExtent l="0" t="0" r="0" b="0"/>
                <wp:docPr id="11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9"/>
                        <a:stretch/>
                      </pic:blipFill>
                      <pic:spPr bwMode="auto">
                        <a:xfrm>
                          <a:off x="0" y="0"/>
                          <a:ext cx="159327" cy="17924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width:12.31pt;height:13.85pt;mso-wrap-distance-left:0.00pt;mso-wrap-distance-top:0.00pt;mso-wrap-distance-right:0.00pt;mso-wrap-distance-bottom:0.00pt;" stroked="false">
                <v:path textboxrect="0,0,0,0"/>
                <v:imagedata r:id="rId69" o:title=""/>
              </v:shape>
            </w:pict>
          </mc:Fallback>
        </mc:AlternateContent>
      </w:r>
      <w:r>
        <w:t xml:space="preserve">» (</w:t>
      </w:r>
      <w:r>
        <w:fldChar w:fldCharType="begin"/>
      </w:r>
      <w:r>
        <w:instrText xml:space="preserve"> REF _Ref189136772 \h </w:instrText>
      </w:r>
      <w:r>
        <w:fldChar w:fldCharType="separate"/>
      </w:r>
      <w:r>
        <w:t xml:space="preserve">Рисунок </w:t>
      </w:r>
      <w:r>
        <w:t xml:space="preserve">67</w:t>
      </w:r>
      <w:r>
        <w:fldChar w:fldCharType="end"/>
      </w:r>
      <w:r>
        <w:t xml:space="preserve">).</w:t>
      </w:r>
    </w:p>
    <w:p>
      <w:pPr>
        <w:pStyle w:val="BFTNormal"/>
      </w:pPr>
      <w:r>
        <w:t xml:space="preserve">Так же возможно удалить из списка резюме, что не обновлялись более месяца, нажав на кнопку «</w:t>
      </w:r>
      <w:r>
        <mc:AlternateContent>
          <mc:Choice Requires="wpg">
            <w:drawing>
              <wp:inline xmlns:wp="http://schemas.openxmlformats.org/drawingml/2006/wordprocessingDrawing" distT="0" distB="0" distL="0" distR="0">
                <wp:extent cx="933450" cy="163594"/>
                <wp:effectExtent l="0" t="0" r="0" b="8255"/>
                <wp:docPr id="11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0"/>
                        <a:stretch/>
                      </pic:blipFill>
                      <pic:spPr bwMode="auto">
                        <a:xfrm>
                          <a:off x="0" y="0"/>
                          <a:ext cx="1003381" cy="1758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width:73.50pt;height:12.88pt;mso-wrap-distance-left:0.00pt;mso-wrap-distance-top:0.00pt;mso-wrap-distance-right:0.00pt;mso-wrap-distance-bottom:0.00pt;" stroked="false">
                <v:path textboxrect="0,0,0,0"/>
                <v:imagedata r:id="rId70" o:title=""/>
              </v:shape>
            </w:pict>
          </mc:Fallback>
        </mc:AlternateContent>
      </w:r>
      <w:r>
        <w:t xml:space="preserve">».</w:t>
      </w:r>
    </w:p>
    <w:p>
      <w:pPr>
        <w:pStyle w:val="BFTNormal"/>
      </w:pPr>
      <w:r>
        <w:t xml:space="preserve">Для сотрудника ЦЗН предоставлена возможность автоматического подбора резюме средствами искусственного интеллекта – нажав на кнопку «</w:t>
      </w:r>
      <w:r>
        <mc:AlternateContent>
          <mc:Choice Requires="wpg">
            <w:drawing>
              <wp:inline xmlns:wp="http://schemas.openxmlformats.org/drawingml/2006/wordprocessingDrawing" distT="0" distB="0" distL="0" distR="0">
                <wp:extent cx="696611" cy="186773"/>
                <wp:effectExtent l="0" t="0" r="8255" b="3810"/>
                <wp:docPr id="11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1"/>
                        <a:stretch/>
                      </pic:blipFill>
                      <pic:spPr bwMode="auto">
                        <a:xfrm>
                          <a:off x="0" y="0"/>
                          <a:ext cx="743190" cy="1992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width:54.85pt;height:14.71pt;mso-wrap-distance-left:0.00pt;mso-wrap-distance-top:0.00pt;mso-wrap-distance-right:0.00pt;mso-wrap-distance-bottom:0.00pt;" stroked="false">
                <v:path textboxrect="0,0,0,0"/>
                <v:imagedata r:id="rId71" o:title=""/>
              </v:shape>
            </w:pict>
          </mc:Fallback>
        </mc:AlternateContent>
      </w:r>
      <w:r>
        <w:t xml:space="preserve">», а также возможность ручного подбора – нажав на кнопку «</w:t>
      </w:r>
      <w:r>
        <mc:AlternateContent>
          <mc:Choice Requires="wpg">
            <w:drawing>
              <wp:inline xmlns:wp="http://schemas.openxmlformats.org/drawingml/2006/wordprocessingDrawing" distT="0" distB="0" distL="0" distR="0">
                <wp:extent cx="1136826" cy="228600"/>
                <wp:effectExtent l="0" t="0" r="6350" b="0"/>
                <wp:docPr id="11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2"/>
                        <a:stretch/>
                      </pic:blipFill>
                      <pic:spPr bwMode="auto">
                        <a:xfrm>
                          <a:off x="0" y="0"/>
                          <a:ext cx="1167266" cy="23472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width:89.51pt;height:18.00pt;mso-wrap-distance-left:0.00pt;mso-wrap-distance-top:0.00pt;mso-wrap-distance-right:0.00pt;mso-wrap-distance-bottom:0.00pt;" stroked="false">
                <v:path textboxrect="0,0,0,0"/>
                <v:imagedata r:id="rId72" o:title=""/>
              </v:shape>
            </w:pict>
          </mc:Fallback>
        </mc:AlternateContent>
      </w:r>
      <w:r>
        <w:t xml:space="preserve">».</w:t>
      </w:r>
    </w:p>
    <w:p>
      <w:pPr>
        <w:pStyle w:val="BFTNormal"/>
      </w:pPr>
      <w:r>
        <w:t xml:space="preserve">В случае ручного подбора резюме откроется страница поиска резюме соискателей на Портале (</w:t>
      </w:r>
      <w:r>
        <w:fldChar w:fldCharType="begin"/>
      </w:r>
      <w:r>
        <w:instrText xml:space="preserve"> REF _Ref189136825 \h </w:instrText>
      </w:r>
      <w:r>
        <w:fldChar w:fldCharType="separate"/>
      </w:r>
      <w:r>
        <w:t xml:space="preserve">Рисунок </w:t>
      </w:r>
      <w:r>
        <w:t xml:space="preserve">70</w:t>
      </w:r>
      <w:r>
        <w:fldChar w:fldCharType="end"/>
      </w:r>
      <w:r>
        <w:t xml:space="preserve">). С помощью фильтров можно найти резюме по заданным критериям.</w:t>
      </w:r>
    </w:p>
    <w:p>
      <w:pPr>
        <w:pStyle w:val="BFTNormal"/>
        <w:keepNext/>
      </w:pPr>
      <w:r>
        <mc:AlternateContent>
          <mc:Choice Requires="wpg">
            <w:drawing>
              <wp:inline xmlns:wp="http://schemas.openxmlformats.org/drawingml/2006/wordprocessingDrawing" distT="0" distB="0" distL="0" distR="0">
                <wp:extent cx="5131167" cy="3332480"/>
                <wp:effectExtent l="0" t="0" r="0" b="1270"/>
                <wp:docPr id="117"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14"/>
                        <a:stretch/>
                      </pic:blipFill>
                      <pic:spPr bwMode="auto">
                        <a:xfrm>
                          <a:off x="0" y="0"/>
                          <a:ext cx="5147737" cy="334324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width:404.03pt;height:262.40pt;mso-wrap-distance-left:0.00pt;mso-wrap-distance-top:0.00pt;mso-wrap-distance-right:0.00pt;mso-wrap-distance-bottom:0.00pt;" stroked="false">
                <v:path textboxrect="0,0,0,0"/>
                <v:imagedata r:id="rId114" o:title=""/>
              </v:shape>
            </w:pict>
          </mc:Fallback>
        </mc:AlternateContent>
      </w:r>
    </w:p>
    <w:p>
      <w:pPr>
        <w:pStyle w:val="BFTImageName"/>
      </w:pPr>
      <w:r>
        <w:t xml:space="preserve">Рисунок </w:t>
      </w:r>
      <w:r>
        <w:fldChar w:fldCharType="begin"/>
      </w:r>
      <w:r>
        <w:instrText xml:space="preserve"> SEQ Рисунок \* ARABIC </w:instrText>
      </w:r>
      <w:r>
        <w:fldChar w:fldCharType="separate"/>
      </w:r>
      <w:r>
        <w:t xml:space="preserve">68</w:t>
      </w:r>
      <w:r>
        <w:fldChar w:fldCharType="end"/>
      </w:r>
      <w:r>
        <w:t xml:space="preserve"> </w:t>
      </w:r>
      <w:r>
        <w:t xml:space="preserve">– Задача «Анализ и корректировка перечня кандидатов»</w:t>
      </w:r>
    </w:p>
    <w:p>
      <w:pPr>
        <w:pStyle w:val="BFTNormal"/>
      </w:pPr>
      <w:r>
        <w:t xml:space="preserve">Для автоматического подбора дополнительных резюме кандидатов при помощи ИИ необходимо нажать на кнопку «Подобрать ещё». Для ручного подбора резюме кандидатов необходимо нажать на кнопку «Подобрать кандидатов». Чтобы удалить из списка резюме, которые давно не обновлялись, необходимо нажать на кнопку «Удалить старые резюме».</w:t>
      </w:r>
    </w:p>
    <w:p>
      <w:pPr>
        <w:pStyle w:val="BFTNormal"/>
      </w:pPr>
      <w:r>
        <w:t xml:space="preserve">При просмотре резюме кандидатов из списка подобранных резюме, сотрудник </w:t>
      </w:r>
      <w:r>
        <w:t xml:space="preserve">ЦЗН может указать комментарий (Р</w:t>
      </w:r>
      <w:r>
        <w:t xml:space="preserve">исунок </w:t>
      </w:r>
      <w:r>
        <w:fldChar w:fldCharType="begin"/>
      </w:r>
      <w:r>
        <w:instrText xml:space="preserve"> REF _Ref160026920 \h  \* MERGEFORMAT </w:instrText>
      </w:r>
      <w:r>
        <w:fldChar w:fldCharType="separate"/>
      </w:r>
      <w:r>
        <w:t xml:space="preserve">69</w:t>
      </w:r>
      <w:r>
        <w:fldChar w:fldCharType="end"/>
      </w:r>
      <w:r>
        <w:t xml:space="preserve">).</w:t>
      </w:r>
    </w:p>
    <w:p>
      <w:pPr>
        <w:pStyle w:val="BFTImage"/>
      </w:pPr>
      <w:r>
        <mc:AlternateContent>
          <mc:Choice Requires="wpg">
            <w:drawing>
              <wp:inline xmlns:wp="http://schemas.openxmlformats.org/drawingml/2006/wordprocessingDrawing" distT="0" distB="0" distL="0" distR="0">
                <wp:extent cx="5462547" cy="2595682"/>
                <wp:effectExtent l="0" t="0" r="5080" b="0"/>
                <wp:docPr id="11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115"/>
                        <a:stretch/>
                      </pic:blipFill>
                      <pic:spPr bwMode="auto">
                        <a:xfrm>
                          <a:off x="0" y="0"/>
                          <a:ext cx="5472012" cy="260017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width:430.12pt;height:204.38pt;mso-wrap-distance-left:0.00pt;mso-wrap-distance-top:0.00pt;mso-wrap-distance-right:0.00pt;mso-wrap-distance-bottom:0.00pt;" stroked="false">
                <v:path textboxrect="0,0,0,0"/>
                <v:imagedata r:id="rId115"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27" w:name="_Ref160026920"/>
      <w:r>
        <w:t xml:space="preserve">69</w:t>
      </w:r>
      <w:bookmarkEnd w:id="127"/>
      <w:r>
        <w:fldChar w:fldCharType="end"/>
      </w:r>
      <w:r>
        <w:t xml:space="preserve"> – </w:t>
      </w:r>
      <w:r>
        <w:t xml:space="preserve">Комментарий сотрудника ЦЗН</w:t>
      </w:r>
    </w:p>
    <w:p>
      <w:pPr>
        <w:pStyle w:val="BFTNormal"/>
      </w:pPr>
    </w:p>
    <w:p>
      <w:pPr>
        <w:pStyle w:val="BFTImage"/>
      </w:pPr>
      <w:r>
        <mc:AlternateContent>
          <mc:Choice Requires="wpg">
            <w:drawing>
              <wp:inline xmlns:wp="http://schemas.openxmlformats.org/drawingml/2006/wordprocessingDrawing" distT="0" distB="0" distL="0" distR="0">
                <wp:extent cx="5040000" cy="3837600"/>
                <wp:effectExtent l="0" t="0" r="8255" b="0"/>
                <wp:docPr id="11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0"/>
                        <a:stretch/>
                      </pic:blipFill>
                      <pic:spPr bwMode="auto">
                        <a:xfrm>
                          <a:off x="0" y="0"/>
                          <a:ext cx="5040000" cy="3837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width:396.85pt;height:302.17pt;mso-wrap-distance-left:0.00pt;mso-wrap-distance-top:0.00pt;mso-wrap-distance-right:0.00pt;mso-wrap-distance-bottom:0.00pt;" stroked="false">
                <v:path textboxrect="0,0,0,0"/>
                <v:imagedata r:id="rId80" o:title=""/>
              </v:shape>
            </w:pict>
          </mc:Fallback>
        </mc:AlternateContent>
      </w:r>
    </w:p>
    <w:p>
      <w:pPr>
        <w:pStyle w:val="BFTImageName"/>
      </w:pPr>
      <w:bookmarkStart w:id="128" w:name="_Ref189136825"/>
      <w:r>
        <w:t xml:space="preserve">Рисунок </w:t>
      </w:r>
      <w:r>
        <w:fldChar w:fldCharType="begin"/>
      </w:r>
      <w:r>
        <w:instrText xml:space="preserve"> SEQ Рисунок \* ARABIC </w:instrText>
      </w:r>
      <w:r>
        <w:fldChar w:fldCharType="separate"/>
      </w:r>
      <w:r>
        <w:t xml:space="preserve">70</w:t>
      </w:r>
      <w:r>
        <w:fldChar w:fldCharType="end"/>
      </w:r>
      <w:bookmarkEnd w:id="128"/>
      <w:r>
        <w:t xml:space="preserve"> – Страница поиска резюме на Портале</w:t>
      </w:r>
    </w:p>
    <w:p>
      <w:pPr>
        <w:pStyle w:val="BFTNormal"/>
      </w:pPr>
      <w:r>
        <w:t xml:space="preserve">Для добавления резюме в список подобранных резюме необходимо нажать на кнопку «</w:t>
      </w:r>
      <w:r>
        <mc:AlternateContent>
          <mc:Choice Requires="wpg">
            <w:drawing>
              <wp:inline xmlns:wp="http://schemas.openxmlformats.org/drawingml/2006/wordprocessingDrawing" distT="0" distB="0" distL="0" distR="0">
                <wp:extent cx="1400175" cy="220252"/>
                <wp:effectExtent l="0" t="0" r="0" b="8890"/>
                <wp:docPr id="120" name="Рисунок 126791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1"/>
                        <a:stretch/>
                      </pic:blipFill>
                      <pic:spPr bwMode="auto">
                        <a:xfrm>
                          <a:off x="0" y="0"/>
                          <a:ext cx="1470773" cy="2313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width:110.25pt;height:17.34pt;mso-wrap-distance-left:0.00pt;mso-wrap-distance-top:0.00pt;mso-wrap-distance-right:0.00pt;mso-wrap-distance-bottom:0.00pt;" stroked="false">
                <v:path textboxrect="0,0,0,0"/>
                <v:imagedata r:id="rId81" o:title=""/>
              </v:shape>
            </w:pict>
          </mc:Fallback>
        </mc:AlternateContent>
      </w:r>
      <w:r>
        <w:t xml:space="preserve">» и далее на кнопку «</w:t>
      </w:r>
      <w:r>
        <mc:AlternateContent>
          <mc:Choice Requires="wpg">
            <w:drawing>
              <wp:inline xmlns:wp="http://schemas.openxmlformats.org/drawingml/2006/wordprocessingDrawing" distT="0" distB="0" distL="0" distR="0">
                <wp:extent cx="591136" cy="230687"/>
                <wp:effectExtent l="0" t="0" r="0" b="0"/>
                <wp:docPr id="121" name="Рисунок 126791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5"/>
                        <a:stretch/>
                      </pic:blipFill>
                      <pic:spPr bwMode="auto">
                        <a:xfrm>
                          <a:off x="0" y="0"/>
                          <a:ext cx="607760" cy="23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width:46.55pt;height:18.16pt;mso-wrap-distance-left:0.00pt;mso-wrap-distance-top:0.00pt;mso-wrap-distance-right:0.00pt;mso-wrap-distance-bottom:0.00pt;" stroked="false">
                <v:path textboxrect="0,0,0,0"/>
                <v:imagedata r:id="rId75" o:title=""/>
              </v:shape>
            </w:pict>
          </mc:Fallback>
        </mc:AlternateContent>
      </w:r>
      <w:r>
        <w:t xml:space="preserve">» для подтверждения действия (</w:t>
      </w:r>
      <w:r>
        <w:fldChar w:fldCharType="begin"/>
      </w:r>
      <w:r>
        <w:instrText xml:space="preserve"> REF _Ref189136859 \h </w:instrText>
      </w:r>
      <w:r>
        <w:fldChar w:fldCharType="separate"/>
      </w:r>
      <w:r>
        <w:t xml:space="preserve">Рисунок </w:t>
      </w:r>
      <w:r>
        <w:t xml:space="preserve">71</w:t>
      </w:r>
      <w:r>
        <w:fldChar w:fldCharType="end"/>
      </w:r>
      <w:r>
        <w:t xml:space="preserve">).</w:t>
      </w:r>
    </w:p>
    <w:p>
      <w:pPr>
        <w:pStyle w:val="BFTImage"/>
      </w:pPr>
      <w:r>
        <mc:AlternateContent>
          <mc:Choice Requires="wpg">
            <w:drawing>
              <wp:inline xmlns:wp="http://schemas.openxmlformats.org/drawingml/2006/wordprocessingDrawing" distT="0" distB="0" distL="0" distR="0">
                <wp:extent cx="3600000" cy="817200"/>
                <wp:effectExtent l="0" t="0" r="635" b="2540"/>
                <wp:docPr id="122" name="Рисунок 126791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6"/>
                        <a:stretch/>
                      </pic:blipFill>
                      <pic:spPr bwMode="auto">
                        <a:xfrm>
                          <a:off x="0" y="0"/>
                          <a:ext cx="3600000" cy="8172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width:283.46pt;height:64.35pt;mso-wrap-distance-left:0.00pt;mso-wrap-distance-top:0.00pt;mso-wrap-distance-right:0.00pt;mso-wrap-distance-bottom:0.00pt;" stroked="false">
                <v:path textboxrect="0,0,0,0"/>
                <v:imagedata r:id="rId76" o:title=""/>
              </v:shape>
            </w:pict>
          </mc:Fallback>
        </mc:AlternateContent>
      </w:r>
    </w:p>
    <w:p>
      <w:pPr>
        <w:pStyle w:val="BFTImageName"/>
      </w:pPr>
      <w:bookmarkStart w:id="129" w:name="_Ref189136859"/>
      <w:r>
        <w:t xml:space="preserve">Рисунок </w:t>
      </w:r>
      <w:r>
        <w:fldChar w:fldCharType="begin"/>
      </w:r>
      <w:r>
        <w:instrText xml:space="preserve"> SEQ Рисунок \* ARABIC </w:instrText>
      </w:r>
      <w:r>
        <w:fldChar w:fldCharType="separate"/>
      </w:r>
      <w:r>
        <w:t xml:space="preserve">71</w:t>
      </w:r>
      <w:r>
        <w:fldChar w:fldCharType="end"/>
      </w:r>
      <w:bookmarkEnd w:id="129"/>
      <w:r>
        <w:t xml:space="preserve"> – Окно подтверждения</w:t>
      </w:r>
    </w:p>
    <w:p>
      <w:pPr>
        <w:pStyle w:val="BFTNormal"/>
      </w:pPr>
      <w:r>
        <w:t xml:space="preserve">Страницу поиска резюме следует закрыть. Чтобы подобранные вручную кандидаты отобразились в таблице необходимо нажать на кнопку «</w:t>
      </w:r>
      <w:r>
        <mc:AlternateContent>
          <mc:Choice Requires="wpg">
            <w:drawing>
              <wp:inline xmlns:wp="http://schemas.openxmlformats.org/drawingml/2006/wordprocessingDrawing" distT="0" distB="0" distL="0" distR="0">
                <wp:extent cx="619712" cy="231610"/>
                <wp:effectExtent l="0" t="0" r="0" b="0"/>
                <wp:docPr id="123" name="Рисунок 126791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7"/>
                        <a:stretch/>
                      </pic:blipFill>
                      <pic:spPr bwMode="auto">
                        <a:xfrm>
                          <a:off x="0" y="0"/>
                          <a:ext cx="646354" cy="24156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width:48.80pt;height:18.24pt;mso-wrap-distance-left:0.00pt;mso-wrap-distance-top:0.00pt;mso-wrap-distance-right:0.00pt;mso-wrap-distance-bottom:0.00pt;" stroked="false">
                <v:path textboxrect="0,0,0,0"/>
                <v:imagedata r:id="rId77" o:title=""/>
              </v:shape>
            </w:pict>
          </mc:Fallback>
        </mc:AlternateContent>
      </w:r>
      <w:r>
        <w:t xml:space="preserve">» (</w:t>
      </w:r>
      <w:r>
        <w:fldChar w:fldCharType="begin"/>
      </w:r>
      <w:r>
        <w:instrText xml:space="preserve"> REF _Ref189136772 \h </w:instrText>
      </w:r>
      <w:r>
        <w:fldChar w:fldCharType="separate"/>
      </w:r>
      <w:r>
        <w:t xml:space="preserve">Рисунок </w:t>
      </w:r>
      <w:r>
        <w:t xml:space="preserve">67</w:t>
      </w:r>
      <w:r>
        <w:fldChar w:fldCharType="end"/>
      </w:r>
      <w:r>
        <w:t xml:space="preserve">).</w:t>
      </w:r>
    </w:p>
    <w:p>
      <w:pPr>
        <w:pStyle w:val="BFTNormal"/>
      </w:pPr>
      <w:r>
        <w:t xml:space="preserve">При подборе резюме необходимо перейти внутрь каждого подобранного резюме, нажав на ФИО соискателя и указать результат согласования с гражданином. В карточке резюме доступна информация для ознакомления (</w:t>
      </w:r>
      <w:r>
        <w:fldChar w:fldCharType="begin"/>
      </w:r>
      <w:r>
        <w:instrText xml:space="preserve"> REF _Ref189136918 \h </w:instrText>
      </w:r>
      <w:r>
        <w:fldChar w:fldCharType="separate"/>
      </w:r>
      <w:r>
        <w:t xml:space="preserve">Рисунок </w:t>
      </w:r>
      <w:r>
        <w:t xml:space="preserve">72</w:t>
      </w:r>
      <w:r>
        <w:fldChar w:fldCharType="end"/>
      </w:r>
      <w:r>
        <w:t xml:space="preserve">):</w:t>
      </w:r>
    </w:p>
    <w:p>
      <w:pPr>
        <w:pStyle w:val="BFTSpisokmark1"/>
        <w:numPr>
          <w:numId w:val="35"/>
          <w:ilvl w:val="0"/>
        </w:numPr>
      </w:pPr>
      <w:r>
        <w:t xml:space="preserve">«Соискатель» – личное дело гражданина</w:t>
      </w:r>
      <w:r>
        <w:t xml:space="preserve">;</w:t>
      </w:r>
    </w:p>
    <w:p>
      <w:pPr>
        <w:pStyle w:val="BFTSpisokmark1"/>
        <w:numPr>
          <w:numId w:val="35"/>
          <w:ilvl w:val="0"/>
        </w:numPr>
      </w:pPr>
      <w:r>
        <w:t xml:space="preserve">«Резюме» – резюме гражданина</w:t>
      </w:r>
      <w:r>
        <w:rPr>
          <w:lang w:val="en-US"/>
        </w:rPr>
        <w:t xml:space="preserve">;</w:t>
      </w:r>
    </w:p>
    <w:p>
      <w:pPr>
        <w:pStyle w:val="BFTSpisokmark1"/>
        <w:numPr>
          <w:numId w:val="35"/>
          <w:ilvl w:val="0"/>
        </w:numPr>
      </w:pPr>
      <w:r>
        <w:t xml:space="preserve">«% соответствия»;</w:t>
      </w:r>
    </w:p>
    <w:p>
      <w:pPr>
        <w:pStyle w:val="BFTSpisokmark1"/>
        <w:numPr>
          <w:numId w:val="35"/>
          <w:ilvl w:val="0"/>
        </w:numPr>
      </w:pPr>
      <w:r>
        <w:t xml:space="preserve">«Стаж»</w:t>
      </w:r>
      <w:r>
        <w:rPr>
          <w:lang w:val="en-US"/>
        </w:rPr>
        <w:t xml:space="preserve">;</w:t>
      </w:r>
    </w:p>
    <w:p>
      <w:pPr>
        <w:pStyle w:val="BFTSpisokmark1"/>
        <w:numPr>
          <w:numId w:val="35"/>
          <w:ilvl w:val="0"/>
        </w:numPr>
      </w:pPr>
      <w:r>
        <w:t xml:space="preserve">чекбокс «Обратился в ЦЗН»</w:t>
      </w:r>
      <w:r>
        <w:rPr>
          <w:lang w:val="en-US"/>
        </w:rPr>
        <w:t xml:space="preserve">;</w:t>
      </w:r>
    </w:p>
    <w:p>
      <w:pPr>
        <w:pStyle w:val="BFTSpisokmark1"/>
        <w:numPr>
          <w:numId w:val="35"/>
          <w:ilvl w:val="0"/>
        </w:numPr>
      </w:pPr>
      <w:r>
        <w:t xml:space="preserve">«Телефон»</w:t>
      </w:r>
      <w:r>
        <w:rPr>
          <w:lang w:val="en-US"/>
        </w:rPr>
        <w:t xml:space="preserve">;</w:t>
      </w:r>
    </w:p>
    <w:p>
      <w:pPr>
        <w:pStyle w:val="BFTSpisokmark1"/>
        <w:numPr>
          <w:numId w:val="35"/>
          <w:ilvl w:val="0"/>
        </w:numPr>
      </w:pPr>
      <w:r>
        <w:t xml:space="preserve">«Дата изменения резюме»</w:t>
      </w:r>
      <w:r>
        <w:rPr>
          <w:lang w:val="en-US"/>
        </w:rPr>
        <w:t xml:space="preserve">;</w:t>
      </w:r>
    </w:p>
    <w:p>
      <w:pPr>
        <w:pStyle w:val="BFTSpisokmark1"/>
        <w:numPr>
          <w:numId w:val="35"/>
          <w:ilvl w:val="0"/>
        </w:numPr>
      </w:pPr>
      <w:r>
        <w:t xml:space="preserve">«Способ подбора»</w:t>
      </w:r>
      <w:r>
        <w:rPr>
          <w:lang w:val="en-US"/>
        </w:rPr>
        <w:t xml:space="preserve">;</w:t>
      </w:r>
    </w:p>
    <w:p>
      <w:pPr>
        <w:pStyle w:val="BFTSpisokmark1"/>
        <w:numPr>
          <w:numId w:val="35"/>
          <w:ilvl w:val="0"/>
        </w:numPr>
      </w:pPr>
      <w:r>
        <w:t xml:space="preserve">«Электронная почта»</w:t>
      </w:r>
      <w:r>
        <w:rPr>
          <w:lang w:val="en-US"/>
        </w:rPr>
        <w:t xml:space="preserve">.</w:t>
      </w:r>
    </w:p>
    <w:p>
      <w:pPr>
        <w:pStyle w:val="BFTNormal"/>
      </w:pPr>
      <w:r>
        <w:t xml:space="preserve">Необходимые для заполнения сотрудником ЦЗН поля (</w:t>
      </w:r>
      <w:r>
        <w:fldChar w:fldCharType="begin"/>
      </w:r>
      <w:r>
        <w:instrText xml:space="preserve"> REF _Ref189136918 \h </w:instrText>
      </w:r>
      <w:r>
        <w:fldChar w:fldCharType="separate"/>
      </w:r>
      <w:r>
        <w:t xml:space="preserve">Рисунок </w:t>
      </w:r>
      <w:r>
        <w:t xml:space="preserve">72</w:t>
      </w:r>
      <w:r>
        <w:fldChar w:fldCharType="end"/>
      </w:r>
      <w:r>
        <w:t xml:space="preserve">):</w:t>
      </w:r>
    </w:p>
    <w:p>
      <w:pPr>
        <w:pStyle w:val="BFTSpisokmark1"/>
        <w:numPr>
          <w:numId w:val="35"/>
          <w:ilvl w:val="0"/>
        </w:numPr>
      </w:pPr>
      <w:r>
        <w:t xml:space="preserve">«Комментарий сотрудника ЦЗН» – значение вводится с клавиатуры.</w:t>
      </w:r>
    </w:p>
    <w:p>
      <w:pPr>
        <w:pStyle w:val="BFTNormal"/>
      </w:pPr>
      <w:r>
        <w:t xml:space="preserve">Для сохранения указанных результатов согласования необходимо нажать на кнопку</w:t>
      </w:r>
    </w:p>
    <w:p>
      <w:pPr>
        <w:pStyle w:val="BFTNormal"/>
      </w:pPr>
      <w:r>
        <w:t xml:space="preserve"> «</w:t>
      </w:r>
      <w:r>
        <mc:AlternateContent>
          <mc:Choice Requires="wpg">
            <w:drawing>
              <wp:inline xmlns:wp="http://schemas.openxmlformats.org/drawingml/2006/wordprocessingDrawing" distT="0" distB="0" distL="0" distR="0">
                <wp:extent cx="587375" cy="195792"/>
                <wp:effectExtent l="0" t="0" r="3175" b="0"/>
                <wp:docPr id="124" name="Рисунок 126791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9"/>
                        <a:stretch/>
                      </pic:blipFill>
                      <pic:spPr bwMode="auto">
                        <a:xfrm>
                          <a:off x="0" y="0"/>
                          <a:ext cx="595793" cy="19859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3" o:spid="_x0000_s123" type="#_x0000_t75" style="width:46.25pt;height:15.42pt;mso-wrap-distance-left:0.00pt;mso-wrap-distance-top:0.00pt;mso-wrap-distance-right:0.00pt;mso-wrap-distance-bottom:0.00pt;" stroked="false">
                <v:path textboxrect="0,0,0,0"/>
                <v:imagedata r:id="rId79" o:title=""/>
              </v:shape>
            </w:pict>
          </mc:Fallback>
        </mc:AlternateContent>
      </w:r>
      <w:r>
        <w:t xml:space="preserve">».</w:t>
      </w:r>
    </w:p>
    <w:p>
      <w:pPr>
        <w:pStyle w:val="BFTImage"/>
      </w:pPr>
      <w:r>
        <mc:AlternateContent>
          <mc:Choice Requires="wpg">
            <w:drawing>
              <wp:inline xmlns:wp="http://schemas.openxmlformats.org/drawingml/2006/wordprocessingDrawing" distT="0" distB="0" distL="0" distR="0">
                <wp:extent cx="5040000" cy="2408400"/>
                <wp:effectExtent l="0" t="0" r="8255" b="0"/>
                <wp:docPr id="125" name="Рисунок 126791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6"/>
                        <a:stretch/>
                      </pic:blipFill>
                      <pic:spPr bwMode="auto">
                        <a:xfrm>
                          <a:off x="0" y="0"/>
                          <a:ext cx="5040000" cy="2408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4" o:spid="_x0000_s124" type="#_x0000_t75" style="width:396.85pt;height:189.64pt;mso-wrap-distance-left:0.00pt;mso-wrap-distance-top:0.00pt;mso-wrap-distance-right:0.00pt;mso-wrap-distance-bottom:0.00pt;" stroked="false">
                <v:path textboxrect="0,0,0,0"/>
                <v:imagedata r:id="rId116" o:title=""/>
              </v:shape>
            </w:pict>
          </mc:Fallback>
        </mc:AlternateContent>
      </w:r>
    </w:p>
    <w:p>
      <w:pPr>
        <w:pStyle w:val="BFTImageName"/>
      </w:pPr>
      <w:bookmarkStart w:id="130" w:name="_Ref189136918"/>
      <w:r>
        <w:t xml:space="preserve">Рисунок </w:t>
      </w:r>
      <w:r>
        <w:fldChar w:fldCharType="begin"/>
      </w:r>
      <w:r>
        <w:instrText xml:space="preserve"> SEQ Рисунок \* ARABIC </w:instrText>
      </w:r>
      <w:r>
        <w:fldChar w:fldCharType="separate"/>
      </w:r>
      <w:r>
        <w:t xml:space="preserve">72</w:t>
      </w:r>
      <w:r>
        <w:fldChar w:fldCharType="end"/>
      </w:r>
      <w:bookmarkEnd w:id="130"/>
      <w:r>
        <w:t xml:space="preserve"> – Согласование с соискателем</w:t>
      </w:r>
    </w:p>
    <w:p>
      <w:pPr>
        <w:pStyle w:val="BFTNormal"/>
      </w:pPr>
      <w:r>
        <w:t xml:space="preserve">При выполнении задачи с пустым списком задача «Анализ и корректировка перечня кандидатов» сформируется повторно через 2 рабочих дня.</w:t>
      </w:r>
    </w:p>
    <w:p>
      <w:pPr>
        <w:pStyle w:val="BFTNormal"/>
      </w:pPr>
      <w:r>
        <w:t xml:space="preserve">При выполнении задачи «Анализ и корректировка перечня кандидатов» с пустым списком кандидатов более 3 раз, сервис «Массовый отбор» перейдет в статус «Предоставлен». Работодателю будет направлено уведомление о досрочном прекращении оказания сервиса.</w:t>
      </w:r>
    </w:p>
    <w:p>
      <w:pPr>
        <w:pStyle w:val="BFTNormal"/>
      </w:pPr>
      <w:r>
        <w:t xml:space="preserve">Если системой выявлена необходимость дальнейшего подбора кандидатов, будет запущен процесс подбора описанный в п. </w:t>
      </w:r>
      <w:r>
        <w:fldChar w:fldCharType="begin"/>
      </w:r>
      <w:r>
        <w:instrText xml:space="preserve"> REF _Ref189299946 \r \h </w:instrText>
      </w:r>
      <w:r>
        <w:fldChar w:fldCharType="separate"/>
      </w:r>
      <w:r>
        <w:t xml:space="preserve">4</w:t>
      </w:r>
      <w:r>
        <w:fldChar w:fldCharType="end"/>
      </w:r>
      <w:r>
        <w:t xml:space="preserve"> настоящей инструкции.</w:t>
      </w:r>
    </w:p>
    <w:p>
      <w:pPr>
        <w:pStyle w:val="BFTNormal"/>
      </w:pPr>
      <w:r>
        <w:t xml:space="preserve">Если подбор кандидатов работодателю не требуется, то статус МГП изменится на «Предоставлена».</w:t>
      </w:r>
    </w:p>
    <w:p>
      <w:pPr>
        <w:pStyle w:val="20"/>
        <w:rPr>
          <w:sz w:val="32"/>
          <w:szCs w:val="32"/>
        </w:rPr>
      </w:pPr>
      <w:bookmarkStart w:id="131" w:name="_Toc189322821"/>
      <w:r>
        <w:rPr>
          <w:sz w:val="32"/>
          <w:szCs w:val="32"/>
        </w:rPr>
        <w:t xml:space="preserve">Внесение результатов интервьюирования для проведения массового отбора</w:t>
      </w:r>
      <w:bookmarkEnd w:id="131"/>
    </w:p>
    <w:p>
      <w:pPr>
        <w:pStyle w:val="BFTNormal"/>
      </w:pPr>
      <w:r>
        <w:t xml:space="preserve">Сотрудник ЦЗН поступает следующая по процессу задача «Внесение результатов интервьюирования для проведения массового отбора». Для выполнения данной задачи необходимо нажать на наименование задачи в столбце «Этап» (</w:t>
      </w:r>
      <w:r>
        <w:fldChar w:fldCharType="begin"/>
      </w:r>
      <w:r>
        <w:instrText xml:space="preserve"> REF _Ref189296837 \h </w:instrText>
      </w:r>
      <w:r>
        <w:fldChar w:fldCharType="separate"/>
      </w:r>
      <w:r>
        <w:t xml:space="preserve">Рисунок </w:t>
      </w:r>
      <w:r>
        <w:t xml:space="preserve">73</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1274400"/>
                <wp:effectExtent l="0" t="0" r="0" b="2540"/>
                <wp:docPr id="12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7"/>
                        <a:stretch/>
                      </pic:blipFill>
                      <pic:spPr bwMode="auto">
                        <a:xfrm>
                          <a:off x="0" y="0"/>
                          <a:ext cx="5040000" cy="1274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5" o:spid="_x0000_s125" type="#_x0000_t75" style="width:396.85pt;height:100.35pt;mso-wrap-distance-left:0.00pt;mso-wrap-distance-top:0.00pt;mso-wrap-distance-right:0.00pt;mso-wrap-distance-bottom:0.00pt;" stroked="false">
                <v:path textboxrect="0,0,0,0"/>
                <v:imagedata r:id="rId117" o:title=""/>
              </v:shape>
            </w:pict>
          </mc:Fallback>
        </mc:AlternateContent>
      </w:r>
    </w:p>
    <w:p>
      <w:pPr>
        <w:pStyle w:val="BFTImageName"/>
      </w:pPr>
      <w:bookmarkStart w:id="132" w:name="_Ref189296837"/>
      <w:r>
        <w:t xml:space="preserve">Рисунок </w:t>
      </w:r>
      <w:r>
        <w:fldChar w:fldCharType="begin"/>
      </w:r>
      <w:r>
        <w:instrText xml:space="preserve"> SEQ Рисунок \* ARABIC </w:instrText>
      </w:r>
      <w:r>
        <w:fldChar w:fldCharType="separate"/>
      </w:r>
      <w:r>
        <w:t xml:space="preserve">73</w:t>
      </w:r>
      <w:r>
        <w:fldChar w:fldCharType="end"/>
      </w:r>
      <w:bookmarkEnd w:id="132"/>
      <w:r>
        <w:t xml:space="preserve"> - Задача «Внесение результатов интервьюирования для проведения массового отбора»</w:t>
      </w:r>
    </w:p>
    <w:p>
      <w:pPr>
        <w:pStyle w:val="BFTNormal"/>
      </w:pPr>
      <w:r>
        <w:t xml:space="preserve">В задаче «Внесение результатов интервьюирования для проведения массового отбора» будут доступны резюме подобранных кандидатов для проведения предварительного интервьюирования и внесения результатов (</w:t>
      </w:r>
      <w:r>
        <w:fldChar w:fldCharType="begin"/>
      </w:r>
      <w:r>
        <w:instrText xml:space="preserve"> REF _Ref189300569 \h </w:instrText>
      </w:r>
      <w:r>
        <w:fldChar w:fldCharType="separate"/>
      </w:r>
      <w:r>
        <w:t xml:space="preserve">Рисунок </w:t>
      </w:r>
      <w:r>
        <w:t xml:space="preserve">74</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2232000"/>
                <wp:effectExtent l="0" t="0" r="0" b="0"/>
                <wp:docPr id="12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8"/>
                        <a:stretch/>
                      </pic:blipFill>
                      <pic:spPr bwMode="auto">
                        <a:xfrm>
                          <a:off x="0" y="0"/>
                          <a:ext cx="5040000" cy="223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6" o:spid="_x0000_s126" type="#_x0000_t75" style="width:396.85pt;height:175.75pt;mso-wrap-distance-left:0.00pt;mso-wrap-distance-top:0.00pt;mso-wrap-distance-right:0.00pt;mso-wrap-distance-bottom:0.00pt;" stroked="false">
                <v:path textboxrect="0,0,0,0"/>
                <v:imagedata r:id="rId118" o:title=""/>
              </v:shape>
            </w:pict>
          </mc:Fallback>
        </mc:AlternateContent>
      </w:r>
    </w:p>
    <w:p>
      <w:pPr>
        <w:pStyle w:val="BFTImageName"/>
      </w:pPr>
      <w:bookmarkStart w:id="133" w:name="_Ref189300569"/>
      <w:r>
        <w:t xml:space="preserve">Рисунок </w:t>
      </w:r>
      <w:r>
        <w:fldChar w:fldCharType="begin"/>
      </w:r>
      <w:r>
        <w:instrText xml:space="preserve"> SEQ Рисунок \* ARABIC </w:instrText>
      </w:r>
      <w:r>
        <w:fldChar w:fldCharType="separate"/>
      </w:r>
      <w:r>
        <w:t xml:space="preserve">74</w:t>
      </w:r>
      <w:r>
        <w:fldChar w:fldCharType="end"/>
      </w:r>
      <w:bookmarkEnd w:id="133"/>
      <w:r>
        <w:t xml:space="preserve"> - Задача «Внесение результатов интервьюирования для проведения массового отбора»</w:t>
      </w:r>
    </w:p>
    <w:p>
      <w:pPr>
        <w:pStyle w:val="BFTNormal"/>
        <w:rPr>
          <w:szCs w:val="24"/>
        </w:rPr>
      </w:pPr>
      <w:r>
        <w:rPr>
          <w:rStyle w:val="BFTNormal0"/>
        </w:rPr>
        <w:t xml:space="preserve">По итогам проведения предварительного интервьюирования кандидатов из списка «Резюме», сотруднику ЦЗН необходимо перейти внутрь каждого резюме и указать результат из справочника, а также указать, допущен ли гражданин до массового отбора</w:t>
      </w:r>
      <w:r>
        <w:rPr>
          <w:szCs w:val="24"/>
        </w:rPr>
        <w:t xml:space="preserve">.</w:t>
      </w:r>
    </w:p>
    <w:p>
      <w:pPr>
        <w:pStyle w:val="BFTImage"/>
      </w:pPr>
      <w:r>
        <mc:AlternateContent>
          <mc:Choice Requires="wpg">
            <w:drawing>
              <wp:inline xmlns:wp="http://schemas.openxmlformats.org/drawingml/2006/wordprocessingDrawing" distT="0" distB="0" distL="0" distR="0">
                <wp:extent cx="5040000" cy="2775600"/>
                <wp:effectExtent l="0" t="0" r="8255" b="5715"/>
                <wp:docPr id="12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9"/>
                        <a:stretch/>
                      </pic:blipFill>
                      <pic:spPr bwMode="auto">
                        <a:xfrm>
                          <a:off x="0" y="0"/>
                          <a:ext cx="5040000" cy="27756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7" o:spid="_x0000_s127" type="#_x0000_t75" style="width:396.85pt;height:218.55pt;mso-wrap-distance-left:0.00pt;mso-wrap-distance-top:0.00pt;mso-wrap-distance-right:0.00pt;mso-wrap-distance-bottom:0.00pt;" stroked="false">
                <v:path textboxrect="0,0,0,0"/>
                <v:imagedata r:id="rId119" o:title=""/>
              </v:shape>
            </w:pict>
          </mc:Fallback>
        </mc:AlternateContent>
      </w:r>
    </w:p>
    <w:p>
      <w:pPr>
        <w:pStyle w:val="BFTImageName"/>
      </w:pPr>
      <w:r>
        <w:t xml:space="preserve">Рисунок </w:t>
      </w:r>
      <w:r>
        <w:fldChar w:fldCharType="begin"/>
      </w:r>
      <w:r>
        <w:instrText xml:space="preserve"> SEQ Рисунок \* ARABIC </w:instrText>
      </w:r>
      <w:r>
        <w:fldChar w:fldCharType="separate"/>
      </w:r>
      <w:r>
        <w:t xml:space="preserve">75</w:t>
      </w:r>
      <w:r>
        <w:fldChar w:fldCharType="end"/>
      </w:r>
      <w:r>
        <w:t xml:space="preserve"> – Результаты предварительного интервьюирования</w:t>
      </w:r>
    </w:p>
    <w:p>
      <w:pPr>
        <w:pStyle w:val="BFTNormal"/>
      </w:pPr>
      <w:r>
        <w:t xml:space="preserve">Если подобрано достаточно кандидатов для проведения массового отбора, то необходимо проставить чекбокс напротив «Достаточное количество кандидатов для проведения мероприятия с типом «Массовый отбор» (</w:t>
      </w:r>
      <w:r>
        <w:fldChar w:fldCharType="begin"/>
      </w:r>
      <w:r>
        <w:instrText xml:space="preserve"> REF _Ref189300569 \h  \* MERGEFORMAT </w:instrText>
      </w:r>
      <w:r>
        <w:fldChar w:fldCharType="separate"/>
      </w:r>
      <w:r>
        <w:t xml:space="preserve">Рисунок 74</w:t>
      </w:r>
      <w:r>
        <w:fldChar w:fldCharType="end"/>
      </w:r>
      <w:r>
        <w:t xml:space="preserve">).</w:t>
      </w:r>
    </w:p>
    <w:p>
      <w:pPr>
        <w:pStyle w:val="BFTNormal"/>
      </w:pPr>
      <w:bookmarkStart w:id="134" w:name="_Hlk115629431"/>
      <w:r>
        <w:t xml:space="preserve">Для выполнения задачи следует нажать на кнопку «</w:t>
      </w:r>
      <w:r>
        <mc:AlternateContent>
          <mc:Choice Requires="wpg">
            <w:drawing>
              <wp:inline xmlns:wp="http://schemas.openxmlformats.org/drawingml/2006/wordprocessingDrawing" distT="0" distB="0" distL="0" distR="0">
                <wp:extent cx="603250" cy="201083"/>
                <wp:effectExtent l="0" t="0" r="6350" b="8890"/>
                <wp:docPr id="12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0"/>
                        <a:stretch/>
                      </pic:blipFill>
                      <pic:spPr bwMode="auto">
                        <a:xfrm>
                          <a:off x="0" y="0"/>
                          <a:ext cx="613063" cy="2043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8" o:spid="_x0000_s128" type="#_x0000_t75" style="width:47.50pt;height:15.83pt;mso-wrap-distance-left:0.00pt;mso-wrap-distance-top:0.00pt;mso-wrap-distance-right:0.00pt;mso-wrap-distance-bottom:0.00pt;" stroked="false">
                <v:path textboxrect="0,0,0,0"/>
                <v:imagedata r:id="rId120" o:title=""/>
              </v:shape>
            </w:pict>
          </mc:Fallback>
        </mc:AlternateContent>
      </w:r>
      <w:r>
        <w:t xml:space="preserve">».</w:t>
      </w:r>
    </w:p>
    <w:p>
      <w:pPr>
        <w:pStyle w:val="BFTNormal"/>
      </w:pPr>
      <w:r>
        <w:t xml:space="preserve">При выполнении задачи «Внесение результатов интервьюирования для проведения массового отбора», будет запущен процесс проверки подходящих и согласованных кандидатов для массового отбора с возможными результатами:</w:t>
      </w:r>
    </w:p>
    <w:p>
      <w:pPr>
        <w:pStyle w:val="BFTSpisokmark1"/>
        <w:numPr>
          <w:numId w:val="35"/>
          <w:ilvl w:val="0"/>
        </w:numPr>
      </w:pPr>
      <w:r>
        <w:t xml:space="preserve">«Нет» – статус сервиса «Массовый отбор» изменится на «Предоставлен». Работодателю будет направлено уведомление о досрочном прекращении оказания сервиса и отсутствии кандидатов для массового отбора. Системой будет проведена проверка о необходимости дальнейшего оказания МГП</w:t>
      </w:r>
      <w:r>
        <w:rPr>
          <w:lang w:val="en-US"/>
        </w:rPr>
        <w:t xml:space="preserve">;</w:t>
      </w:r>
    </w:p>
    <w:p>
      <w:pPr>
        <w:pStyle w:val="BFTSpisokmark1"/>
        <w:numPr>
          <w:numId w:val="35"/>
          <w:ilvl w:val="0"/>
        </w:numPr>
      </w:pPr>
      <w:r>
        <w:t xml:space="preserve">«Да» – будет запущена проверка на проставление чекбокса «Достаточное количество кандидатов для проведения мероприятия с типом «Массовый отбор».</w:t>
      </w:r>
    </w:p>
    <w:p>
      <w:pPr>
        <w:pStyle w:val="BFTNormal"/>
      </w:pPr>
      <w:r>
        <w:t xml:space="preserve">При проверке системой о принятом сотрудником ЦЗН решении о достаточном количестве кандидатов для проведения мероприятия с типом «Массовый отбор», возможны следящие результаты:</w:t>
      </w:r>
    </w:p>
    <w:p>
      <w:pPr>
        <w:pStyle w:val="BFTSpisokmark1"/>
        <w:numPr>
          <w:numId w:val="35"/>
          <w:ilvl w:val="0"/>
        </w:numPr>
      </w:pPr>
      <w:r>
        <w:t xml:space="preserve">Кандидатов недостаточно – работодателю будет направлено уведомление о недостаточном количестве кандидатов для оказания сервиса «Массовый отбор» и досрочном прекращении. Статус сервиса изменится на «Предоставлен». Будет сформирован список подобранных кандидатов и направлен работодателю в задаче «Список резюме». Процесс трудоустройства описан в п. </w:t>
      </w:r>
      <w:r>
        <w:fldChar w:fldCharType="begin"/>
      </w:r>
      <w:r>
        <w:instrText xml:space="preserve"> REF _Ref189302284 \r \h </w:instrText>
      </w:r>
      <w:r>
        <w:fldChar w:fldCharType="separate"/>
      </w:r>
      <w:r>
        <w:t xml:space="preserve">4.3</w:t>
      </w:r>
      <w:r>
        <w:fldChar w:fldCharType="end"/>
      </w:r>
      <w:r>
        <w:t xml:space="preserve"> - </w:t>
      </w:r>
      <w:r>
        <w:fldChar w:fldCharType="begin"/>
      </w:r>
      <w:r>
        <w:instrText xml:space="preserve"> REF _Ref189302302 \r \h </w:instrText>
      </w:r>
      <w:r>
        <w:fldChar w:fldCharType="separate"/>
      </w:r>
      <w:r>
        <w:t xml:space="preserve">4.8</w:t>
      </w:r>
      <w:r>
        <w:fldChar w:fldCharType="end"/>
      </w:r>
      <w:r>
        <w:t xml:space="preserve"> настоящей инструкции.</w:t>
      </w:r>
    </w:p>
    <w:p>
      <w:pPr>
        <w:pStyle w:val="BFTSpisokmark1"/>
        <w:numPr>
          <w:numId w:val="35"/>
          <w:ilvl w:val="0"/>
        </w:numPr>
      </w:pPr>
      <w:r>
        <w:t xml:space="preserve">Кандидатов достаточно – будет запущена следующая по процессу «Массовый отбор» задача.</w:t>
      </w:r>
    </w:p>
    <w:p>
      <w:pPr>
        <w:pStyle w:val="20"/>
        <w:rPr>
          <w:sz w:val="32"/>
          <w:szCs w:val="32"/>
        </w:rPr>
      </w:pPr>
      <w:bookmarkStart w:id="135" w:name="_Toc189322822"/>
      <w:r>
        <w:rPr>
          <w:sz w:val="32"/>
          <w:szCs w:val="32"/>
        </w:rPr>
        <w:t xml:space="preserve">Организация проведения МО с участием работодателя</w:t>
      </w:r>
      <w:bookmarkEnd w:id="135"/>
    </w:p>
    <w:p>
      <w:pPr>
        <w:pStyle w:val="BFTNormal"/>
      </w:pPr>
      <w:r>
        <w:t xml:space="preserve">Сотруднику ЦЗН поступает задача «Организация проведения МО с участием работодателя».</w:t>
      </w:r>
    </w:p>
    <w:p>
      <w:pPr>
        <w:pStyle w:val="BFTNormal"/>
      </w:pPr>
      <w:r>
        <w:t xml:space="preserve">Для выполнения задачи «Организация проведения МО с участием работодателя» необходимо нажать на наименование задачи в столбце «Этап».</w:t>
      </w:r>
    </w:p>
    <w:p>
      <w:pPr>
        <w:pStyle w:val="BFTNormal"/>
      </w:pPr>
      <w:r>
        <w:t xml:space="preserve">В задаче «Организация проведения МО с участием работодателя» сотруднику ЦЗН необходимо создать мероприятие на проведение собеседования по кнопке «</w:t>
      </w:r>
      <w:r>
        <mc:AlternateContent>
          <mc:Choice Requires="wpg">
            <w:drawing>
              <wp:inline xmlns:wp="http://schemas.openxmlformats.org/drawingml/2006/wordprocessingDrawing" distT="0" distB="0" distL="0" distR="0">
                <wp:extent cx="227262" cy="215900"/>
                <wp:effectExtent l="0" t="0" r="1905" b="0"/>
                <wp:docPr id="13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1"/>
                        <a:stretch/>
                      </pic:blipFill>
                      <pic:spPr bwMode="auto">
                        <a:xfrm>
                          <a:off x="0" y="0"/>
                          <a:ext cx="236022" cy="22422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9" o:spid="_x0000_s129" type="#_x0000_t75" style="width:17.89pt;height:17.00pt;mso-wrap-distance-left:0.00pt;mso-wrap-distance-top:0.00pt;mso-wrap-distance-right:0.00pt;mso-wrap-distance-bottom:0.00pt;" stroked="false">
                <v:path textboxrect="0,0,0,0"/>
                <v:imagedata r:id="rId121" o:title=""/>
              </v:shape>
            </w:pict>
          </mc:Fallback>
        </mc:AlternateContent>
      </w:r>
      <w:r>
        <w:t xml:space="preserve">» (</w:t>
      </w:r>
      <w:r>
        <w:fldChar w:fldCharType="begin"/>
      </w:r>
      <w:r>
        <w:instrText xml:space="preserve"> REF _Ref189302891 \h </w:instrText>
      </w:r>
      <w:r>
        <w:fldChar w:fldCharType="separate"/>
      </w:r>
      <w:r>
        <w:t xml:space="preserve">Рисунок </w:t>
      </w:r>
      <w:r>
        <w:t xml:space="preserve">76</w:t>
      </w:r>
      <w:r>
        <w:fldChar w:fldCharType="end"/>
      </w:r>
      <w:r>
        <w:t xml:space="preserve">).</w:t>
      </w:r>
    </w:p>
    <w:p>
      <w:pPr>
        <w:pStyle w:val="BFTNormal"/>
      </w:pPr>
      <w:r>
        <w:t xml:space="preserve">Процесс создания мероприятий описан в инструкции по работе с организацией мероприятий в том числе ярмарок.</w:t>
      </w:r>
    </w:p>
    <w:p>
      <w:pPr>
        <w:pStyle w:val="BFTImage"/>
      </w:pPr>
      <w:r>
        <mc:AlternateContent>
          <mc:Choice Requires="wpg">
            <w:drawing>
              <wp:inline xmlns:wp="http://schemas.openxmlformats.org/drawingml/2006/wordprocessingDrawing" distT="0" distB="0" distL="0" distR="0">
                <wp:extent cx="5040000" cy="1616400"/>
                <wp:effectExtent l="0" t="0" r="8255" b="3175"/>
                <wp:docPr id="13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2"/>
                        <a:stretch/>
                      </pic:blipFill>
                      <pic:spPr bwMode="auto">
                        <a:xfrm>
                          <a:off x="0" y="0"/>
                          <a:ext cx="5040000" cy="1616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0" o:spid="_x0000_s130" type="#_x0000_t75" style="width:396.85pt;height:127.28pt;mso-wrap-distance-left:0.00pt;mso-wrap-distance-top:0.00pt;mso-wrap-distance-right:0.00pt;mso-wrap-distance-bottom:0.00pt;" stroked="false">
                <v:path textboxrect="0,0,0,0"/>
                <v:imagedata r:id="rId122" o:title=""/>
              </v:shape>
            </w:pict>
          </mc:Fallback>
        </mc:AlternateContent>
      </w:r>
    </w:p>
    <w:p>
      <w:pPr>
        <w:pStyle w:val="BFTImageName"/>
      </w:pPr>
      <w:bookmarkStart w:id="136" w:name="_Ref189302891"/>
      <w:r>
        <w:t xml:space="preserve">Рисунок </w:t>
      </w:r>
      <w:r>
        <w:fldChar w:fldCharType="begin"/>
      </w:r>
      <w:r>
        <w:instrText xml:space="preserve"> SEQ Рисунок \* ARABIC </w:instrText>
      </w:r>
      <w:r>
        <w:fldChar w:fldCharType="separate"/>
      </w:r>
      <w:r>
        <w:t xml:space="preserve">76</w:t>
      </w:r>
      <w:r>
        <w:fldChar w:fldCharType="end"/>
      </w:r>
      <w:bookmarkEnd w:id="136"/>
      <w:r>
        <w:t xml:space="preserve"> – Сервис «Организация собеседования с кандидатами на работу»</w:t>
      </w:r>
    </w:p>
    <w:p>
      <w:pPr>
        <w:pStyle w:val="20"/>
        <w:rPr>
          <w:sz w:val="32"/>
          <w:szCs w:val="32"/>
        </w:rPr>
      </w:pPr>
      <w:bookmarkStart w:id="137" w:name="_Toc189322823"/>
      <w:bookmarkEnd w:id="134"/>
      <w:r>
        <w:rPr>
          <w:sz w:val="32"/>
          <w:szCs w:val="32"/>
        </w:rPr>
        <w:t xml:space="preserve">Внесение результатов проведения массового отбора</w:t>
      </w:r>
      <w:bookmarkEnd w:id="137"/>
    </w:p>
    <w:p>
      <w:pPr>
        <w:pStyle w:val="BFTNormal"/>
      </w:pPr>
      <w:r>
        <w:t xml:space="preserve">Далее, в назначенную дату массового отбора, в разделе «Мои задачи» появится задача «Внесение результатов проведения массового отбора». Необходимо нажать на наименование задачи, выделенное голубым цветом (</w:t>
      </w:r>
      <w:r>
        <w:fldChar w:fldCharType="begin"/>
      </w:r>
      <w:r>
        <w:instrText xml:space="preserve"> REF _Ref189305272 \h </w:instrText>
      </w:r>
      <w:r>
        <w:fldChar w:fldCharType="separate"/>
      </w:r>
      <w:r>
        <w:t xml:space="preserve">Рисунок </w:t>
      </w:r>
      <w:r>
        <w:t xml:space="preserve">77</w:t>
      </w:r>
      <w:r>
        <w:fldChar w:fldCharType="end"/>
      </w:r>
      <w:r>
        <w:t xml:space="preserve">). </w:t>
      </w:r>
    </w:p>
    <w:p>
      <w:pPr>
        <w:pStyle w:val="BFTImage"/>
      </w:pPr>
      <w:r>
        <mc:AlternateContent>
          <mc:Choice Requires="wpg">
            <w:drawing>
              <wp:inline xmlns:wp="http://schemas.openxmlformats.org/drawingml/2006/wordprocessingDrawing" distT="0" distB="0" distL="0" distR="0">
                <wp:extent cx="5040000" cy="2412000"/>
                <wp:effectExtent l="0" t="0" r="8255" b="7620"/>
                <wp:docPr id="13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3"/>
                        <a:stretch/>
                      </pic:blipFill>
                      <pic:spPr bwMode="auto">
                        <a:xfrm>
                          <a:off x="0" y="0"/>
                          <a:ext cx="5040000" cy="2412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1" o:spid="_x0000_s131" type="#_x0000_t75" style="width:396.85pt;height:189.92pt;mso-wrap-distance-left:0.00pt;mso-wrap-distance-top:0.00pt;mso-wrap-distance-right:0.00pt;mso-wrap-distance-bottom:0.00pt;" stroked="false">
                <v:path textboxrect="0,0,0,0"/>
                <v:imagedata r:id="rId123" o:title=""/>
              </v:shape>
            </w:pict>
          </mc:Fallback>
        </mc:AlternateContent>
      </w:r>
    </w:p>
    <w:p>
      <w:pPr>
        <w:pStyle w:val="BFTImageName"/>
      </w:pPr>
      <w:bookmarkStart w:id="138" w:name="_Ref189305272"/>
      <w:r>
        <w:t xml:space="preserve">Рисунок </w:t>
      </w:r>
      <w:r>
        <w:fldChar w:fldCharType="begin"/>
      </w:r>
      <w:r>
        <w:instrText xml:space="preserve"> SEQ Рисунок \* ARABIC </w:instrText>
      </w:r>
      <w:r>
        <w:fldChar w:fldCharType="separate"/>
      </w:r>
      <w:r>
        <w:t xml:space="preserve">77</w:t>
      </w:r>
      <w:r>
        <w:fldChar w:fldCharType="end"/>
      </w:r>
      <w:bookmarkEnd w:id="138"/>
      <w:r>
        <w:t xml:space="preserve"> – Задача «Внесение результатов проведения массового отбора»</w:t>
      </w:r>
    </w:p>
    <w:p>
      <w:pPr>
        <w:pStyle w:val="BFTNormal"/>
      </w:pPr>
      <w:r>
        <w:t xml:space="preserve">В задаче «Внесение результатов проведения массового отбора» сотруднику ЦЗН необходимо перейти в карточку каждого кандидата нажатием на ФИО в поле «Соискатель» для заполнения полей (</w:t>
      </w:r>
      <w:r>
        <w:fldChar w:fldCharType="begin"/>
      </w:r>
      <w:r>
        <w:instrText xml:space="preserve"> REF _Ref189305604 \h </w:instrText>
      </w:r>
      <w:r>
        <w:fldChar w:fldCharType="separate"/>
      </w:r>
      <w:r>
        <w:t xml:space="preserve">Рисунок </w:t>
      </w:r>
      <w:r>
        <w:t xml:space="preserve">78</w:t>
      </w:r>
      <w:r>
        <w:fldChar w:fldCharType="end"/>
      </w:r>
      <w:r>
        <w:t xml:space="preserve">):</w:t>
      </w:r>
    </w:p>
    <w:p>
      <w:pPr>
        <w:pStyle w:val="BFTSpisokmark1"/>
        <w:numPr>
          <w:numId w:val="35"/>
          <w:ilvl w:val="0"/>
        </w:numPr>
      </w:pPr>
      <w:r>
        <w:t xml:space="preserve">«Комментарий сотрудника СЗН» – значение вводится с клавиатуры;</w:t>
      </w:r>
    </w:p>
    <w:p>
      <w:pPr>
        <w:pStyle w:val="BFTSpisokmark1"/>
        <w:numPr>
          <w:numId w:val="35"/>
          <w:ilvl w:val="0"/>
        </w:numPr>
      </w:pPr>
      <w:r>
        <w:t xml:space="preserve">«Результат проведения массового отбора» – заполняется из справочника нажатием на кнопку «</w:t>
      </w:r>
      <w:r>
        <mc:AlternateContent>
          <mc:Choice Requires="wpg">
            <w:drawing>
              <wp:inline xmlns:wp="http://schemas.openxmlformats.org/drawingml/2006/wordprocessingDrawing" distT="0" distB="0" distL="0" distR="0">
                <wp:extent cx="227262" cy="215900"/>
                <wp:effectExtent l="0" t="0" r="1905" b="0"/>
                <wp:docPr id="13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1"/>
                        <a:stretch/>
                      </pic:blipFill>
                      <pic:spPr bwMode="auto">
                        <a:xfrm>
                          <a:off x="0" y="0"/>
                          <a:ext cx="236022" cy="22422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2" o:spid="_x0000_s132" type="#_x0000_t75" style="width:17.89pt;height:17.00pt;mso-wrap-distance-left:0.00pt;mso-wrap-distance-top:0.00pt;mso-wrap-distance-right:0.00pt;mso-wrap-distance-bottom:0.00pt;" stroked="false">
                <v:path textboxrect="0,0,0,0"/>
                <v:imagedata r:id="rId121" o:title=""/>
              </v:shape>
            </w:pict>
          </mc:Fallback>
        </mc:AlternateContent>
      </w:r>
      <w:r>
        <w:t xml:space="preserve">».</w:t>
      </w:r>
    </w:p>
    <w:p>
      <w:pPr>
        <w:pStyle w:val="BFTImage"/>
      </w:pPr>
      <w:r>
        <mc:AlternateContent>
          <mc:Choice Requires="wpg">
            <w:drawing>
              <wp:inline xmlns:wp="http://schemas.openxmlformats.org/drawingml/2006/wordprocessingDrawing" distT="0" distB="0" distL="0" distR="0">
                <wp:extent cx="5040000" cy="3128400"/>
                <wp:effectExtent l="0" t="0" r="8255" b="0"/>
                <wp:docPr id="13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4"/>
                        <a:stretch/>
                      </pic:blipFill>
                      <pic:spPr bwMode="auto">
                        <a:xfrm>
                          <a:off x="0" y="0"/>
                          <a:ext cx="5040000" cy="3128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3" o:spid="_x0000_s133" type="#_x0000_t75" style="width:396.85pt;height:246.33pt;mso-wrap-distance-left:0.00pt;mso-wrap-distance-top:0.00pt;mso-wrap-distance-right:0.00pt;mso-wrap-distance-bottom:0.00pt;" stroked="false">
                <v:path textboxrect="0,0,0,0"/>
                <v:imagedata r:id="rId124" o:title=""/>
              </v:shape>
            </w:pict>
          </mc:Fallback>
        </mc:AlternateContent>
      </w:r>
    </w:p>
    <w:p>
      <w:pPr>
        <w:pStyle w:val="BFTImageName"/>
      </w:pPr>
      <w:bookmarkStart w:id="139" w:name="_Ref189305604"/>
      <w:r>
        <w:t xml:space="preserve">Рисунок </w:t>
      </w:r>
      <w:r>
        <w:fldChar w:fldCharType="begin"/>
      </w:r>
      <w:r>
        <w:instrText xml:space="preserve"> SEQ Рисунок \* ARABIC </w:instrText>
      </w:r>
      <w:r>
        <w:fldChar w:fldCharType="separate"/>
      </w:r>
      <w:r>
        <w:t xml:space="preserve">78</w:t>
      </w:r>
      <w:r>
        <w:fldChar w:fldCharType="end"/>
      </w:r>
      <w:bookmarkEnd w:id="139"/>
      <w:r>
        <w:t xml:space="preserve"> – Результат проведения массового отбора</w:t>
      </w:r>
    </w:p>
    <w:p>
      <w:pPr>
        <w:pStyle w:val="BFTNormal"/>
      </w:pPr>
      <w:r>
        <w:t xml:space="preserve">При выполнении задачи «Внесение результатов проведения массового отбора» работодателю будет направлен отчет о проведении массового отбора по каждому кандидату. Статус сервиса изменится на «Предоставлен».</w:t>
      </w:r>
    </w:p>
    <w:p>
      <w:pPr>
        <w:pStyle w:val="BFTNormal"/>
      </w:pPr>
      <w:r>
        <w:t xml:space="preserve">В ЛК Работодателя будет сформирована задача «Список резюме», работа с данной задачей описана в п. </w:t>
      </w:r>
      <w:r>
        <w:fldChar w:fldCharType="begin"/>
      </w:r>
      <w:r>
        <w:instrText xml:space="preserve"> REF _Ref189302284 \r \h </w:instrText>
      </w:r>
      <w:r>
        <w:fldChar w:fldCharType="separate"/>
      </w:r>
      <w:r>
        <w:t xml:space="preserve">4.3</w:t>
      </w:r>
      <w:r>
        <w:fldChar w:fldCharType="end"/>
      </w:r>
      <w:r>
        <w:t xml:space="preserve"> - </w:t>
      </w:r>
      <w:r>
        <w:fldChar w:fldCharType="begin"/>
      </w:r>
      <w:r>
        <w:instrText xml:space="preserve"> REF _Ref189302302 \r \h </w:instrText>
      </w:r>
      <w:r>
        <w:fldChar w:fldCharType="separate"/>
      </w:r>
      <w:r>
        <w:t xml:space="preserve">4.8</w:t>
      </w:r>
      <w:r>
        <w:fldChar w:fldCharType="end"/>
      </w:r>
      <w:r>
        <w:t xml:space="preserve"> настоящей инструкции.</w:t>
      </w:r>
    </w:p>
    <w:p>
      <w:pPr>
        <w:spacing w:after="200" w:line="276" w:lineRule="auto"/>
        <w:ind w:firstLine="0"/>
        <w:jc w:val="left"/>
      </w:pPr>
      <w:r>
        <w:br w:type="page" w:clear="all"/>
      </w:r>
    </w:p>
    <w:p>
      <w:pPr>
        <w:pStyle w:val="10"/>
        <w:rPr>
          <w:sz w:val="32"/>
          <w:szCs w:val="32"/>
        </w:rPr>
      </w:pPr>
      <w:bookmarkStart w:id="140" w:name="_Toc189322824"/>
      <w:r>
        <w:rPr>
          <w:sz w:val="32"/>
          <w:szCs w:val="32"/>
        </w:rPr>
        <w:t xml:space="preserve">Уточнение критериев подбора работников</w:t>
      </w:r>
      <w:bookmarkEnd w:id="140"/>
    </w:p>
    <w:p>
      <w:pPr>
        <w:pStyle w:val="BFTNormal"/>
      </w:pPr>
      <w:r>
        <w:t xml:space="preserve">Запуск процесса «Уточнение критериев подбора работников» возможен сотрудником ЦЗН в задаче «Анализ и корректировка перечня кандидатов» при пустом подборе кандидатов и проставлении чекбокса «Требуется уточнение критериев подбора» (</w:t>
      </w:r>
      <w:r>
        <w:fldChar w:fldCharType="begin"/>
      </w:r>
      <w:r>
        <w:instrText xml:space="preserve"> REF _Ref189233900 \h </w:instrText>
      </w:r>
      <w:r>
        <w:fldChar w:fldCharType="separate"/>
      </w:r>
      <w:r>
        <w:t xml:space="preserve">Рисунок </w:t>
      </w:r>
      <w:r>
        <w:t xml:space="preserve">79</w:t>
      </w:r>
      <w:r>
        <w:fldChar w:fldCharType="end"/>
      </w:r>
      <w:r>
        <w:t xml:space="preserve">).</w:t>
      </w:r>
    </w:p>
    <w:p>
      <w:pPr>
        <w:pStyle w:val="BFTImage"/>
      </w:pPr>
      <w:r>
        <mc:AlternateContent>
          <mc:Choice Requires="wpg">
            <w:drawing>
              <wp:inline xmlns:wp="http://schemas.openxmlformats.org/drawingml/2006/wordprocessingDrawing" distT="0" distB="0" distL="0" distR="0">
                <wp:extent cx="5040000" cy="3448800"/>
                <wp:effectExtent l="0" t="0" r="8255" b="0"/>
                <wp:docPr id="135" name="Рисунок 126791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5"/>
                        <a:stretch/>
                      </pic:blipFill>
                      <pic:spPr bwMode="auto">
                        <a:xfrm>
                          <a:off x="0" y="0"/>
                          <a:ext cx="5040000" cy="3448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4" o:spid="_x0000_s134" type="#_x0000_t75" style="width:396.85pt;height:271.56pt;mso-wrap-distance-left:0.00pt;mso-wrap-distance-top:0.00pt;mso-wrap-distance-right:0.00pt;mso-wrap-distance-bottom:0.00pt;" stroked="false">
                <v:path textboxrect="0,0,0,0"/>
                <v:imagedata r:id="rId125" o:title=""/>
              </v:shape>
            </w:pict>
          </mc:Fallback>
        </mc:AlternateContent>
      </w:r>
    </w:p>
    <w:p>
      <w:pPr>
        <w:pStyle w:val="BFTImageName"/>
      </w:pPr>
      <w:bookmarkStart w:id="141" w:name="_Ref189233900"/>
      <w:r>
        <w:t xml:space="preserve">Рисунок </w:t>
      </w:r>
      <w:r>
        <w:fldChar w:fldCharType="begin"/>
      </w:r>
      <w:r>
        <w:instrText xml:space="preserve"> SEQ Рисунок \* ARABIC </w:instrText>
      </w:r>
      <w:r>
        <w:fldChar w:fldCharType="separate"/>
      </w:r>
      <w:r>
        <w:t xml:space="preserve">79</w:t>
      </w:r>
      <w:r>
        <w:fldChar w:fldCharType="end"/>
      </w:r>
      <w:bookmarkEnd w:id="141"/>
      <w:r>
        <w:t xml:space="preserve"> – Требуется уточнение критериев подбора</w:t>
      </w:r>
    </w:p>
    <w:p>
      <w:pPr>
        <w:pStyle w:val="BFTNormal"/>
      </w:pPr>
      <w:r>
        <w:t xml:space="preserve">Так же данный процесс будет запущен автоматически, если задача «Анализ и корректировка перечня кандидатов» была выполнена с пустым списком кандидатов более 4 раз. Направить уточнение критериев подбора возможно один раз за время оказания МГП.</w:t>
      </w:r>
    </w:p>
    <w:p>
      <w:pPr>
        <w:pStyle w:val="BFTNormal"/>
      </w:pPr>
      <w:r>
        <w:t xml:space="preserve">При заявлении с типом «Массовый отбор кандидатов на работу» запуск уточнения критериев подбора возможен только при проставлении чекбокса «Требуется уточнение критериев подбора», если задача «Анализ и корректировка перечня кандидатов» была выполнена с пустым списком кандидатов не более 2 раз.</w:t>
      </w:r>
    </w:p>
    <w:p>
      <w:pPr>
        <w:pStyle w:val="20"/>
        <w:rPr>
          <w:sz w:val="32"/>
          <w:szCs w:val="32"/>
        </w:rPr>
      </w:pPr>
      <w:bookmarkStart w:id="142" w:name="_Toc189322825"/>
      <w:r>
        <w:rPr>
          <w:sz w:val="32"/>
          <w:szCs w:val="32"/>
        </w:rPr>
        <w:t xml:space="preserve">Уточнение критериев подбора необходимых работников</w:t>
      </w:r>
      <w:bookmarkEnd w:id="142"/>
    </w:p>
    <w:p>
      <w:pPr>
        <w:pStyle w:val="BFTNormal"/>
      </w:pPr>
      <w:r>
        <w:t xml:space="preserve">Для выполнения задачи «Уточнение критериев подбора необходимых работников» необходимо нажать на наименование задачи в столбце «Этап».</w:t>
      </w:r>
    </w:p>
    <w:p>
      <w:pPr>
        <w:pStyle w:val="BFTNormal"/>
      </w:pPr>
      <w:r>
        <w:t xml:space="preserve">Сотрудник ЦЗН может указать предложения для работодателя по корректировке вакансии. Уточнение критериев подбора можно направить работодателю только 1 раз.</w:t>
      </w:r>
    </w:p>
    <w:p>
      <w:pPr>
        <w:pStyle w:val="BFTNormal"/>
      </w:pPr>
      <w:r>
        <w:t xml:space="preserve">В случае отказа работодателя от внесения изменений в вакансию, в ЛК сотрудника СЗН вновь появится задача «Анализ и корректировка перечня кандидатов», которая будет формироваться раз в сутки в течение месяца. Если в течение месяца работодателю не будет предложен хотя бы один кандидат, то статус заявления изменится на статус «</w:t>
      </w:r>
      <w:r>
        <w:t xml:space="preserve">П</w:t>
      </w:r>
      <w:r>
        <w:t xml:space="preserve">рекращена».</w:t>
      </w:r>
    </w:p>
    <w:p>
      <w:pPr>
        <w:pStyle w:val="BFTNormal"/>
      </w:pPr>
      <w:r>
        <w:t xml:space="preserve">В случае если набралось достаточное количество кандидатов для проведения мероприятия с типом «Массовый отбор» сотруднику СЗН необходимо организовать мероприятие для предоставления сервиса. Если необходимо выбрать существующее </w:t>
      </w:r>
      <w:r>
        <w:t xml:space="preserve">мероприятие, то сотруднику СЗН необходимо выбрать мероприятие в поле «Дата и время мероприятия для организации массового отбора», а в случае необходимости создания нового мероприятия необходимо перейти на вкладку «Новые мероприятия» и перейти к созданию мероприятия</w:t>
      </w:r>
      <w:r>
        <w:t xml:space="preserve">.</w:t>
      </w:r>
    </w:p>
    <w:p>
      <w:pPr>
        <w:pStyle w:val="BFTNormal"/>
      </w:pPr>
      <w:r>
        <w:t xml:space="preserve">В задаче «Уточнение критериев подбора необходимых работников» будут следующие поля (</w:t>
      </w:r>
      <w:r>
        <w:fldChar w:fldCharType="begin"/>
      </w:r>
      <w:r>
        <w:instrText xml:space="preserve"> REF _Ref189234480 \h </w:instrText>
      </w:r>
      <w:r>
        <w:fldChar w:fldCharType="separate"/>
      </w:r>
      <w:r>
        <w:t xml:space="preserve">Рисунок </w:t>
      </w:r>
      <w:r>
        <w:t xml:space="preserve">80</w:t>
      </w:r>
      <w:r>
        <w:fldChar w:fldCharType="end"/>
      </w:r>
      <w:r>
        <w:t xml:space="preserve">):</w:t>
      </w:r>
    </w:p>
    <w:p>
      <w:pPr>
        <w:pStyle w:val="BFTSpisokmark1"/>
        <w:numPr>
          <w:numId w:val="35"/>
          <w:ilvl w:val="0"/>
        </w:numPr>
      </w:pPr>
      <w:r>
        <w:t xml:space="preserve">«Наименование вакансии»</w:t>
      </w:r>
      <w:r>
        <w:rPr>
          <w:lang w:val="en-US"/>
        </w:rPr>
        <w:t xml:space="preserve">;</w:t>
      </w:r>
    </w:p>
    <w:p>
      <w:pPr>
        <w:pStyle w:val="BFTSpisokmark1"/>
        <w:numPr>
          <w:numId w:val="35"/>
          <w:ilvl w:val="0"/>
        </w:numPr>
      </w:pPr>
      <w:r>
        <w:t xml:space="preserve">«Регион»;</w:t>
      </w:r>
    </w:p>
    <w:p>
      <w:pPr>
        <w:pStyle w:val="BFTSpisokmark1"/>
        <w:numPr>
          <w:numId w:val="35"/>
          <w:ilvl w:val="0"/>
        </w:numPr>
      </w:pPr>
      <w:r>
        <w:t xml:space="preserve">«Профессия»;</w:t>
      </w:r>
    </w:p>
    <w:p>
      <w:pPr>
        <w:pStyle w:val="BFTSpisokmark1"/>
        <w:numPr>
          <w:numId w:val="35"/>
          <w:ilvl w:val="0"/>
        </w:numPr>
      </w:pPr>
      <w:r>
        <w:t xml:space="preserve">«Необходимое количество работников»;</w:t>
      </w:r>
    </w:p>
    <w:p>
      <w:pPr>
        <w:pStyle w:val="BFTSpisokmark1"/>
        <w:numPr>
          <w:numId w:val="35"/>
          <w:ilvl w:val="0"/>
        </w:numPr>
      </w:pPr>
      <w:r>
        <w:t xml:space="preserve">«Контактное лицо»;</w:t>
      </w:r>
    </w:p>
    <w:p>
      <w:pPr>
        <w:pStyle w:val="BFTSpisokmark1"/>
        <w:numPr>
          <w:numId w:val="35"/>
          <w:ilvl w:val="0"/>
        </w:numPr>
      </w:pPr>
      <w:r>
        <w:t xml:space="preserve">«Телефон»</w:t>
      </w:r>
      <w:r>
        <w:rPr>
          <w:lang w:val="en-US"/>
        </w:rPr>
        <w:t xml:space="preserve">;</w:t>
      </w:r>
    </w:p>
    <w:p>
      <w:pPr>
        <w:pStyle w:val="BFTSpisokmark1"/>
        <w:numPr>
          <w:numId w:val="35"/>
          <w:ilvl w:val="0"/>
        </w:numPr>
      </w:pPr>
      <w:r>
        <w:t xml:space="preserve">«</w:t>
      </w:r>
      <w:r>
        <w:rPr>
          <w:lang w:val="en-US"/>
        </w:rPr>
        <w:t xml:space="preserve">Email</w:t>
      </w:r>
      <w:r>
        <w:t xml:space="preserve">».</w:t>
      </w:r>
    </w:p>
    <w:p>
      <w:pPr>
        <w:pStyle w:val="BFTNormal"/>
      </w:pPr>
      <w:r>
        <w:t xml:space="preserve">Сотруднику ЦЗН доступны следующие поля для указания комментария о необходимых изменениях (</w:t>
      </w:r>
      <w:r>
        <w:fldChar w:fldCharType="begin"/>
      </w:r>
      <w:r>
        <w:instrText xml:space="preserve"> REF _Ref189234480 \h </w:instrText>
      </w:r>
      <w:r>
        <w:fldChar w:fldCharType="separate"/>
      </w:r>
      <w:r>
        <w:t xml:space="preserve">Рисунок </w:t>
      </w:r>
      <w:r>
        <w:t xml:space="preserve">80</w:t>
      </w:r>
      <w:r>
        <w:fldChar w:fldCharType="end"/>
      </w:r>
      <w:r>
        <w:t xml:space="preserve">):</w:t>
      </w:r>
    </w:p>
    <w:p>
      <w:pPr>
        <w:pStyle w:val="BFTSpisokmark1"/>
        <w:numPr>
          <w:numId w:val="35"/>
          <w:ilvl w:val="0"/>
        </w:numPr>
      </w:pPr>
      <w:r>
        <w:t xml:space="preserve">«Необходимое количество работников»;</w:t>
      </w:r>
    </w:p>
    <w:p>
      <w:pPr>
        <w:pStyle w:val="BFTSpisokmark1"/>
        <w:numPr>
          <w:numId w:val="35"/>
          <w:ilvl w:val="0"/>
        </w:numPr>
      </w:pPr>
      <w:r>
        <w:t xml:space="preserve">«Контактное лицо»;</w:t>
      </w:r>
    </w:p>
    <w:p>
      <w:pPr>
        <w:pStyle w:val="BFTSpisokmark1"/>
        <w:numPr>
          <w:numId w:val="35"/>
          <w:ilvl w:val="0"/>
        </w:numPr>
      </w:pPr>
      <w:r>
        <w:t xml:space="preserve">«Телефон»</w:t>
      </w:r>
      <w:r>
        <w:rPr>
          <w:lang w:val="en-US"/>
        </w:rPr>
        <w:t xml:space="preserve">;</w:t>
      </w:r>
    </w:p>
    <w:p>
      <w:pPr>
        <w:pStyle w:val="BFTSpisokmark1"/>
        <w:numPr>
          <w:numId w:val="35"/>
          <w:ilvl w:val="0"/>
        </w:numPr>
      </w:pPr>
      <w:r>
        <w:t xml:space="preserve">«</w:t>
      </w:r>
      <w:r>
        <w:rPr>
          <w:lang w:val="en-US"/>
        </w:rPr>
        <w:t xml:space="preserve">Email</w:t>
      </w:r>
      <w:r>
        <w:t xml:space="preserve">».</w:t>
      </w:r>
    </w:p>
    <w:p>
      <w:pPr>
        <w:pStyle w:val="BFTImage"/>
      </w:pPr>
      <w:r>
        <mc:AlternateContent>
          <mc:Choice Requires="wpg">
            <w:drawing>
              <wp:inline xmlns:wp="http://schemas.openxmlformats.org/drawingml/2006/wordprocessingDrawing" distT="0" distB="0" distL="0" distR="0">
                <wp:extent cx="5040000" cy="2376000"/>
                <wp:effectExtent l="0" t="0" r="8255" b="5715"/>
                <wp:docPr id="13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6"/>
                        <a:stretch/>
                      </pic:blipFill>
                      <pic:spPr bwMode="auto">
                        <a:xfrm>
                          <a:off x="0" y="0"/>
                          <a:ext cx="5040000" cy="237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5" o:spid="_x0000_s135" type="#_x0000_t75" style="width:396.85pt;height:187.09pt;mso-wrap-distance-left:0.00pt;mso-wrap-distance-top:0.00pt;mso-wrap-distance-right:0.00pt;mso-wrap-distance-bottom:0.00pt;" stroked="false">
                <v:path textboxrect="0,0,0,0"/>
                <v:imagedata r:id="rId126" o:title=""/>
              </v:shape>
            </w:pict>
          </mc:Fallback>
        </mc:AlternateContent>
      </w:r>
    </w:p>
    <w:p>
      <w:pPr>
        <w:pStyle w:val="BFTImageName"/>
      </w:pPr>
      <w:bookmarkStart w:id="143" w:name="_Ref189234480"/>
      <w:r>
        <w:t xml:space="preserve">Рисунок </w:t>
      </w:r>
      <w:r>
        <w:fldChar w:fldCharType="begin"/>
      </w:r>
      <w:r>
        <w:instrText xml:space="preserve"> SEQ Рисунок \* ARABIC </w:instrText>
      </w:r>
      <w:r>
        <w:fldChar w:fldCharType="separate"/>
      </w:r>
      <w:r>
        <w:t xml:space="preserve">80</w:t>
      </w:r>
      <w:r>
        <w:fldChar w:fldCharType="end"/>
      </w:r>
      <w:bookmarkEnd w:id="143"/>
      <w:r>
        <w:t xml:space="preserve"> - Уточнение критериев подбора необходимых работников</w:t>
      </w:r>
    </w:p>
    <w:p>
      <w:pPr>
        <w:pStyle w:val="BFTNormal"/>
      </w:pPr>
      <w:r>
        <w:t xml:space="preserve">Для выполнения задачи следует нажать на кнопку «</w:t>
      </w:r>
      <w:r>
        <mc:AlternateContent>
          <mc:Choice Requires="wpg">
            <w:drawing>
              <wp:inline xmlns:wp="http://schemas.openxmlformats.org/drawingml/2006/wordprocessingDrawing" distT="0" distB="0" distL="0" distR="0">
                <wp:extent cx="603250" cy="201083"/>
                <wp:effectExtent l="0" t="0" r="6350" b="8890"/>
                <wp:docPr id="13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0"/>
                        <a:stretch/>
                      </pic:blipFill>
                      <pic:spPr bwMode="auto">
                        <a:xfrm>
                          <a:off x="0" y="0"/>
                          <a:ext cx="613063" cy="2043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6" o:spid="_x0000_s136" type="#_x0000_t75" style="width:47.50pt;height:15.83pt;mso-wrap-distance-left:0.00pt;mso-wrap-distance-top:0.00pt;mso-wrap-distance-right:0.00pt;mso-wrap-distance-bottom:0.00pt;" stroked="false">
                <v:path textboxrect="0,0,0,0"/>
                <v:imagedata r:id="rId120" o:title=""/>
              </v:shape>
            </w:pict>
          </mc:Fallback>
        </mc:AlternateContent>
      </w:r>
      <w:r>
        <w:t xml:space="preserve">».</w:t>
      </w:r>
    </w:p>
    <w:p>
      <w:pPr>
        <w:pStyle w:val="20"/>
        <w:rPr>
          <w:sz w:val="32"/>
          <w:szCs w:val="32"/>
        </w:rPr>
      </w:pPr>
      <w:bookmarkStart w:id="144" w:name="_Toc189322826"/>
      <w:r>
        <w:rPr>
          <w:sz w:val="32"/>
          <w:szCs w:val="32"/>
        </w:rPr>
        <w:t xml:space="preserve">Внесение изменений в вакансию</w:t>
      </w:r>
      <w:bookmarkEnd w:id="144"/>
    </w:p>
    <w:p>
      <w:pPr>
        <w:pStyle w:val="BFTNormal"/>
      </w:pPr>
      <w:r>
        <w:t xml:space="preserve">Работодателю необходимо ознакомиться со списком направленных рекомендаций по внесению изменений в вакансию (</w:t>
      </w:r>
      <w:r>
        <w:fldChar w:fldCharType="begin"/>
      </w:r>
      <w:r>
        <w:instrText xml:space="preserve"> REF _Ref189234860 \h </w:instrText>
      </w:r>
      <w:r>
        <w:fldChar w:fldCharType="separate"/>
      </w:r>
      <w:r>
        <w:t xml:space="preserve">Рисунок </w:t>
      </w:r>
      <w:r>
        <w:t xml:space="preserve">81</w:t>
      </w:r>
      <w:r>
        <w:fldChar w:fldCharType="end"/>
      </w:r>
      <w:r>
        <w:t xml:space="preserve">).</w:t>
      </w:r>
    </w:p>
    <w:p>
      <w:pPr>
        <w:pStyle w:val="BFTNormal"/>
      </w:pPr>
      <w:r>
        <w:t xml:space="preserve">Посмотреть назначенную задачу «Внесение изменений в вакансию» можно следующим способом:</w:t>
      </w:r>
    </w:p>
    <w:p>
      <w:pPr>
        <w:pStyle w:val="BFTSpisokmark1"/>
        <w:numPr>
          <w:numId w:val="35"/>
          <w:ilvl w:val="0"/>
        </w:numPr>
      </w:pPr>
      <w:r>
        <w:t xml:space="preserve">нажмите на </w:t>
      </w:r>
      <w:r>
        <mc:AlternateContent>
          <mc:Choice Requires="wpg">
            <w:drawing>
              <wp:inline xmlns:wp="http://schemas.openxmlformats.org/drawingml/2006/wordprocessingDrawing" distT="0" distB="0" distL="0" distR="0">
                <wp:extent cx="152400" cy="137160"/>
                <wp:effectExtent l="0" t="0" r="0" b="0"/>
                <wp:docPr id="13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r/>
                      </pic:nvPicPr>
                      <pic:blipFill>
                        <a:blip r:embed="rId82"/>
                        <a:stretch/>
                      </pic:blipFill>
                      <pic:spPr bwMode="auto">
                        <a:xfrm>
                          <a:off x="0" y="0"/>
                          <a:ext cx="152400" cy="1371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7" o:spid="_x0000_s137" type="#_x0000_t75" style="width:12.00pt;height:10.80pt;mso-wrap-distance-left:0.00pt;mso-wrap-distance-top:0.00pt;mso-wrap-distance-right:0.00pt;mso-wrap-distance-bottom:0.00pt;" stroked="false">
                <v:path textboxrect="0,0,0,0"/>
                <v:imagedata r:id="rId82" o:title=""/>
              </v:shape>
            </w:pict>
          </mc:Fallback>
        </mc:AlternateContent>
      </w:r>
      <w:r>
        <w:t xml:space="preserve"> рядом с пунктом верхнего меню → Все сервисы → Услуги центра занятости → Заявления.</w:t>
      </w:r>
    </w:p>
    <w:p>
      <w:pPr>
        <w:pStyle w:val="BFTImage"/>
      </w:pPr>
      <w:r>
        <mc:AlternateContent>
          <mc:Choice Requires="wpg">
            <w:drawing>
              <wp:inline xmlns:wp="http://schemas.openxmlformats.org/drawingml/2006/wordprocessingDrawing" distT="0" distB="0" distL="0" distR="0">
                <wp:extent cx="4772411" cy="3603171"/>
                <wp:effectExtent l="0" t="0" r="9525" b="0"/>
                <wp:docPr id="13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7"/>
                        <a:stretch/>
                      </pic:blipFill>
                      <pic:spPr bwMode="auto">
                        <a:xfrm>
                          <a:off x="0" y="0"/>
                          <a:ext cx="4793585" cy="36191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8" o:spid="_x0000_s138" type="#_x0000_t75" style="width:375.78pt;height:283.71pt;mso-wrap-distance-left:0.00pt;mso-wrap-distance-top:0.00pt;mso-wrap-distance-right:0.00pt;mso-wrap-distance-bottom:0.00pt;" stroked="false">
                <v:path textboxrect="0,0,0,0"/>
                <v:imagedata r:id="rId127" o:title=""/>
              </v:shape>
            </w:pict>
          </mc:Fallback>
        </mc:AlternateContent>
      </w:r>
    </w:p>
    <w:p>
      <w:pPr>
        <w:pStyle w:val="BFTImageName"/>
      </w:pPr>
      <w:bookmarkStart w:id="145" w:name="_Ref189234860"/>
      <w:r>
        <w:t xml:space="preserve">Рисунок </w:t>
      </w:r>
      <w:r>
        <w:fldChar w:fldCharType="begin"/>
      </w:r>
      <w:r>
        <w:instrText xml:space="preserve"> SEQ Рисунок \* ARABIC </w:instrText>
      </w:r>
      <w:r>
        <w:fldChar w:fldCharType="separate"/>
      </w:r>
      <w:r>
        <w:t xml:space="preserve">81</w:t>
      </w:r>
      <w:r>
        <w:fldChar w:fldCharType="end"/>
      </w:r>
      <w:bookmarkEnd w:id="145"/>
      <w:r>
        <w:t xml:space="preserve"> – Внесение изменений в вакансию</w:t>
      </w:r>
    </w:p>
    <w:p>
      <w:pPr>
        <w:pStyle w:val="BFTNormal"/>
      </w:pPr>
      <w:r>
        <w:t xml:space="preserve">На странице внесения </w:t>
      </w:r>
      <w:r>
        <w:t xml:space="preserve">изменений в вакансию работодатель сможет ознакомиться с комментариями сотрудника ЦЗН и при нажатии на кнопку </w:t>
      </w:r>
      <w:r>
        <w:t xml:space="preserve">«</w:t>
      </w:r>
      <w:r>
        <mc:AlternateContent>
          <mc:Choice Requires="wpg">
            <w:drawing>
              <wp:inline xmlns:wp="http://schemas.openxmlformats.org/drawingml/2006/wordprocessingDrawing" distT="0" distB="0" distL="0" distR="0">
                <wp:extent cx="1012825" cy="191857"/>
                <wp:effectExtent l="0" t="0" r="0" b="0"/>
                <wp:docPr id="14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8"/>
                        <a:stretch/>
                      </pic:blipFill>
                      <pic:spPr bwMode="auto">
                        <a:xfrm>
                          <a:off x="0" y="0"/>
                          <a:ext cx="1034078" cy="19588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9" o:spid="_x0000_s139" type="#_x0000_t75" style="width:79.75pt;height:15.11pt;mso-wrap-distance-left:0.00pt;mso-wrap-distance-top:0.00pt;mso-wrap-distance-right:0.00pt;mso-wrap-distance-bottom:0.00pt;" stroked="false">
                <v:path textboxrect="0,0,0,0"/>
                <v:imagedata r:id="rId128" o:title=""/>
              </v:shape>
            </w:pict>
          </mc:Fallback>
        </mc:AlternateContent>
      </w:r>
      <w:r>
        <w:t xml:space="preserve">»</w:t>
      </w:r>
      <w:r>
        <w:t xml:space="preserve"> будет открыта страница редактирования указанной вакансии (</w:t>
      </w:r>
      <w:r>
        <w:fldChar w:fldCharType="begin"/>
      </w:r>
      <w:r>
        <w:instrText xml:space="preserve"> REF _Ref189235283 \h </w:instrText>
      </w:r>
      <w:r>
        <w:instrText xml:space="preserve"> \* MERGEFORMAT </w:instrText>
      </w:r>
      <w:r>
        <w:fldChar w:fldCharType="separate"/>
      </w:r>
      <w:r>
        <w:t xml:space="preserve">Рисунок </w:t>
      </w:r>
      <w:r>
        <w:t xml:space="preserve">82</w:t>
      </w:r>
      <w:r>
        <w:fldChar w:fldCharType="end"/>
      </w:r>
      <w:r>
        <w:t xml:space="preserve">).</w:t>
      </w:r>
    </w:p>
    <w:p>
      <w:pPr>
        <w:pStyle w:val="BFTImage"/>
      </w:pPr>
      <w:r>
        <mc:AlternateContent>
          <mc:Choice Requires="wpg">
            <w:drawing>
              <wp:inline xmlns:wp="http://schemas.openxmlformats.org/drawingml/2006/wordprocessingDrawing" distT="0" distB="0" distL="0" distR="0">
                <wp:extent cx="4310743" cy="3035996"/>
                <wp:effectExtent l="0" t="0" r="0" b="0"/>
                <wp:docPr id="14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9"/>
                        <a:stretch/>
                      </pic:blipFill>
                      <pic:spPr bwMode="auto">
                        <a:xfrm>
                          <a:off x="0" y="0"/>
                          <a:ext cx="4344328" cy="30596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0" o:spid="_x0000_s140" type="#_x0000_t75" style="width:339.43pt;height:239.05pt;mso-wrap-distance-left:0.00pt;mso-wrap-distance-top:0.00pt;mso-wrap-distance-right:0.00pt;mso-wrap-distance-bottom:0.00pt;" stroked="false">
                <v:path textboxrect="0,0,0,0"/>
                <v:imagedata r:id="rId129" o:title=""/>
              </v:shape>
            </w:pict>
          </mc:Fallback>
        </mc:AlternateContent>
      </w:r>
    </w:p>
    <w:p>
      <w:pPr>
        <w:pStyle w:val="BFTImageName"/>
      </w:pPr>
      <w:bookmarkStart w:id="146" w:name="_Ref189235283"/>
      <w:r>
        <w:t xml:space="preserve">Рисунок </w:t>
      </w:r>
      <w:r>
        <w:fldChar w:fldCharType="begin"/>
      </w:r>
      <w:r>
        <w:instrText xml:space="preserve"> SEQ Рисунок \* ARABIC </w:instrText>
      </w:r>
      <w:r>
        <w:fldChar w:fldCharType="separate"/>
      </w:r>
      <w:r>
        <w:t xml:space="preserve">82</w:t>
      </w:r>
      <w:r>
        <w:fldChar w:fldCharType="end"/>
      </w:r>
      <w:bookmarkEnd w:id="146"/>
      <w:r>
        <w:t xml:space="preserve"> – Внесение изменений в вакансию</w:t>
      </w:r>
    </w:p>
    <w:p>
      <w:pPr>
        <w:pStyle w:val="BFTNormal"/>
      </w:pPr>
      <w:r>
        <w:t xml:space="preserve">Для отправки результатов внесения изменений работодателю необходимо нажать на кнопку </w:t>
      </w:r>
      <w:r>
        <w:t xml:space="preserve">«</w:t>
      </w:r>
      <w:r>
        <mc:AlternateContent>
          <mc:Choice Requires="wpg">
            <w:drawing>
              <wp:inline xmlns:wp="http://schemas.openxmlformats.org/drawingml/2006/wordprocessingDrawing" distT="0" distB="0" distL="0" distR="0">
                <wp:extent cx="608542" cy="222250"/>
                <wp:effectExtent l="0" t="0" r="1270" b="6350"/>
                <wp:docPr id="14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0"/>
                        <a:stretch/>
                      </pic:blipFill>
                      <pic:spPr bwMode="auto">
                        <a:xfrm>
                          <a:off x="0" y="0"/>
                          <a:ext cx="617861" cy="2256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1" o:spid="_x0000_s141" type="#_x0000_t75" style="width:47.92pt;height:17.50pt;mso-wrap-distance-left:0.00pt;mso-wrap-distance-top:0.00pt;mso-wrap-distance-right:0.00pt;mso-wrap-distance-bottom:0.00pt;" stroked="false">
                <v:path textboxrect="0,0,0,0"/>
                <v:imagedata r:id="rId130" o:title=""/>
              </v:shape>
            </w:pict>
          </mc:Fallback>
        </mc:AlternateContent>
      </w:r>
      <w:r>
        <w:t xml:space="preserve">»</w:t>
      </w:r>
      <w:r>
        <w:t xml:space="preserve">.</w:t>
      </w:r>
    </w:p>
    <w:p>
      <w:pPr>
        <w:pStyle w:val="BFTNormal"/>
      </w:pPr>
      <w:r>
        <w:t xml:space="preserve">Работодателю необходимо выполнить задачу «Внесение изменений в вакансию» в течении 3 рабочих дней.</w:t>
      </w:r>
    </w:p>
    <w:p>
      <w:pPr>
        <w:pStyle w:val="BFTNormal"/>
      </w:pPr>
      <w:r>
        <w:t xml:space="preserve">При отказе работодателя от внесения изменений, системой будет осуществлена проверка на дату подачи заявления.</w:t>
      </w:r>
    </w:p>
    <w:p>
      <w:pPr>
        <w:pStyle w:val="BFTNormal"/>
      </w:pPr>
      <w:r>
        <w:t xml:space="preserve">Если с даты подачи заявления прошло более 30 дней:</w:t>
      </w:r>
    </w:p>
    <w:p>
      <w:pPr>
        <w:pStyle w:val="BFTSpisokmark1"/>
        <w:numPr>
          <w:numId w:val="35"/>
          <w:ilvl w:val="0"/>
        </w:numPr>
      </w:pPr>
      <w:r>
        <w:t xml:space="preserve">Если прошло более 30 дней с момента принятия заявления и работодателю ранее направлялся список кандидатов, статус заявления изменится на конечный «Предоставлен»;</w:t>
      </w:r>
    </w:p>
    <w:p>
      <w:pPr>
        <w:pStyle w:val="BFTSpisokmark1"/>
        <w:numPr>
          <w:numId w:val="35"/>
          <w:ilvl w:val="0"/>
        </w:numPr>
      </w:pPr>
      <w:r>
        <w:t xml:space="preserve">Если прошло более 30 дней с момента принятия заявления и работодателю не направлялся список кандидатов, статус заявления изменится на конечный «Прекращена»;</w:t>
      </w:r>
    </w:p>
    <w:p>
      <w:pPr>
        <w:pStyle w:val="BFTNormal"/>
      </w:pPr>
      <w:r>
        <w:t xml:space="preserve">Если даты подачи заявления прошло менее 30 дней, процесс подбора кандидатов будет запущен повторно.</w:t>
      </w:r>
    </w:p>
    <w:p>
      <w:pPr>
        <w:pStyle w:val="BFTNormal"/>
      </w:pPr>
      <w:r>
        <w:t xml:space="preserve">При внесении изменений работодателем в вакансию, статус заявления изменится на «Внесены изменения», процесс подбора вакансий будет запущен повторно.</w:t>
      </w:r>
    </w:p>
    <w:p>
      <w:pPr>
        <w:pStyle w:val="10"/>
        <w:rPr>
          <w:sz w:val="32"/>
          <w:szCs w:val="32"/>
        </w:rPr>
      </w:pPr>
      <w:bookmarkStart w:id="147" w:name="_Toc199330385"/>
      <w:r>
        <w:rPr>
          <w:rFonts w:hint="eastAsia"/>
          <w:sz w:val="32"/>
          <w:szCs w:val="32"/>
        </w:rPr>
        <w:t xml:space="preserve">Раздел</w:t>
      </w:r>
      <w:r>
        <w:rPr>
          <w:sz w:val="32"/>
          <w:szCs w:val="32"/>
        </w:rPr>
        <w:t xml:space="preserve"> </w:t>
      </w:r>
      <w:r>
        <w:rPr>
          <w:rFonts w:hint="eastAsia"/>
          <w:sz w:val="32"/>
          <w:szCs w:val="32"/>
        </w:rPr>
        <w:t xml:space="preserve">«Поиск</w:t>
      </w:r>
      <w:r>
        <w:rPr>
          <w:sz w:val="32"/>
          <w:szCs w:val="32"/>
        </w:rPr>
        <w:t xml:space="preserve"> </w:t>
      </w:r>
      <w:r>
        <w:rPr>
          <w:rFonts w:hint="eastAsia"/>
          <w:sz w:val="32"/>
          <w:szCs w:val="32"/>
        </w:rPr>
        <w:t xml:space="preserve">работников»</w:t>
      </w:r>
      <w:bookmarkEnd w:id="147"/>
    </w:p>
    <w:p>
      <w:pPr>
        <w:pStyle w:val="20"/>
        <w:rPr>
          <w:sz w:val="32"/>
          <w:szCs w:val="32"/>
        </w:rPr>
      </w:pPr>
      <w:bookmarkStart w:id="148" w:name="_Ref195607887"/>
      <w:bookmarkStart w:id="149" w:name="_Toc199330386"/>
      <w:r>
        <w:rPr>
          <w:sz w:val="32"/>
          <w:szCs w:val="32"/>
        </w:rPr>
        <w:t xml:space="preserve">Пункт меню «Поиск работников»</w:t>
      </w:r>
      <w:bookmarkEnd w:id="148"/>
      <w:bookmarkEnd w:id="149"/>
    </w:p>
    <w:p>
      <w:pPr>
        <w:pStyle w:val="BFTNormal"/>
      </w:pPr>
      <w:r>
        <w:t xml:space="preserve">При выборе пункта меню «Поиск работников» осуществится переход на стран</w:t>
      </w:r>
      <w:r>
        <w:t xml:space="preserve">ицу поиска резюме соискателей (Р</w:t>
      </w:r>
      <w:r>
        <w:t xml:space="preserve">исунок </w:t>
      </w:r>
      <w:r>
        <w:fldChar w:fldCharType="begin"/>
      </w:r>
      <w:r>
        <w:instrText xml:space="preserve"> REF _Ref183652776 \h  \* MERGEFORMAT </w:instrText>
      </w:r>
      <w:r>
        <w:fldChar w:fldCharType="separate"/>
      </w:r>
      <w:r>
        <w:t xml:space="preserve">83</w:t>
      </w:r>
      <w:r>
        <w:fldChar w:fldCharType="end"/>
      </w:r>
      <w:r>
        <w:t xml:space="preserve">).</w:t>
      </w:r>
    </w:p>
    <w:p>
      <w:pPr>
        <w:pStyle w:val="BFTImage"/>
      </w:pPr>
      <w:r>
        <mc:AlternateContent>
          <mc:Choice Requires="wpg">
            <w:drawing>
              <wp:inline xmlns:wp="http://schemas.openxmlformats.org/drawingml/2006/wordprocessingDrawing" distT="0" distB="0" distL="0" distR="0">
                <wp:extent cx="3959043" cy="3168797"/>
                <wp:effectExtent l="19050" t="19050" r="22860" b="12700"/>
                <wp:docPr id="143"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5"/>
                        <pic:cNvPicPr>
                          <a:picLocks noChangeAspect="1"/>
                        </pic:cNvPicPr>
                        <pic:nvPr/>
                      </pic:nvPicPr>
                      <pic:blipFill>
                        <a:blip r:embed="rId131"/>
                        <a:stretch/>
                      </pic:blipFill>
                      <pic:spPr bwMode="auto">
                        <a:xfrm>
                          <a:off x="0" y="0"/>
                          <a:ext cx="3965894" cy="3174281"/>
                        </a:xfrm>
                        <a:prstGeom prst="rect">
                          <a:avLst/>
                        </a:prstGeom>
                        <a:noFill/>
                        <a:ln>
                          <a:solidFill>
                            <a:schemeClr val="bg1">
                              <a:lumMod val="50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2" o:spid="_x0000_s142" type="#_x0000_t75" style="width:311.74pt;height:249.51pt;mso-wrap-distance-left:0.00pt;mso-wrap-distance-top:0.00pt;mso-wrap-distance-right:0.00pt;mso-wrap-distance-bottom:0.00pt;" strokecolor="#7F7F7F">
                <v:path textboxrect="0,0,0,0"/>
                <v:imagedata r:id="rId131" o:title=""/>
              </v:shape>
            </w:pict>
          </mc:Fallback>
        </mc:AlternateContent>
      </w:r>
    </w:p>
    <w:p>
      <w:pPr>
        <w:pStyle w:val="BFTImageName"/>
        <w:numPr>
          <w:numId w:val="38"/>
          <w:ilvl w:val="0"/>
        </w:numPr>
        <w:spacing w:after="60"/>
        <w:rPr>
          <w:rFonts w:asciiTheme="minorHAnsi" w:hAnsiTheme="minorHAnsi"/>
        </w:rPr>
      </w:pPr>
      <w:r>
        <w:fldChar w:fldCharType="begin"/>
      </w:r>
      <w:r>
        <w:instrText xml:space="preserve"> SEQ Рисунок \* ARABIC </w:instrText>
      </w:r>
      <w:r>
        <w:fldChar w:fldCharType="separate"/>
      </w:r>
      <w:bookmarkStart w:id="150" w:name="_Ref183652776"/>
      <w:r>
        <w:t xml:space="preserve">83</w:t>
      </w:r>
      <w:bookmarkEnd w:id="150"/>
      <w:r>
        <w:fldChar w:fldCharType="end"/>
      </w:r>
      <w:r>
        <w:t xml:space="preserve"> –</w:t>
      </w:r>
      <w:r>
        <w:rPr>
          <w:rFonts w:asciiTheme="minorHAnsi" w:hAnsiTheme="minorHAnsi"/>
        </w:rPr>
        <w:t xml:space="preserve"> </w:t>
      </w:r>
      <w:r>
        <w:t xml:space="preserve">Страница расширенного поиска резюме</w:t>
      </w:r>
    </w:p>
    <w:p>
      <w:pPr>
        <w:pStyle w:val="BFTNormalWithout"/>
        <w:rPr>
          <w:lang w:val="en-US"/>
        </w:rPr>
      </w:pPr>
      <w:r>
        <w:t xml:space="preserve">Страница содержит</w:t>
      </w:r>
      <w:r>
        <w:rPr>
          <w:lang w:val="en-US"/>
        </w:rPr>
        <w:t xml:space="preserve">:</w:t>
      </w:r>
    </w:p>
    <w:p>
      <w:pPr>
        <w:pStyle w:val="BFTSpisokmark1"/>
        <w:numPr>
          <w:numId w:val="35"/>
          <w:ilvl w:val="0"/>
        </w:numPr>
      </w:pPr>
      <w:r>
        <w:t xml:space="preserve">строку поиска;</w:t>
      </w:r>
    </w:p>
    <w:p>
      <w:pPr>
        <w:pStyle w:val="BFTSpisokmark1"/>
        <w:numPr>
          <w:numId w:val="35"/>
          <w:ilvl w:val="0"/>
        </w:numPr>
      </w:pPr>
      <w:r>
        <w:t xml:space="preserve">кнопки «Сбросить фильтр», «Все фильтры»;</w:t>
      </w:r>
    </w:p>
    <w:p>
      <w:pPr>
        <w:pStyle w:val="BFTSpisokmark1"/>
        <w:numPr>
          <w:numId w:val="35"/>
          <w:ilvl w:val="0"/>
        </w:numPr>
      </w:pPr>
      <w:r>
        <w:t xml:space="preserve">ссылки «Постоянная занятость», «Краткосрочная занятость»;</w:t>
      </w:r>
    </w:p>
    <w:p>
      <w:pPr>
        <w:pStyle w:val="BFTSpisokmark1"/>
        <w:numPr>
          <w:numId w:val="35"/>
          <w:ilvl w:val="0"/>
        </w:numPr>
      </w:pPr>
      <w:r>
        <w:t xml:space="preserve">окно для отображения данных, отобранных в результате поиска и фильтрации.</w:t>
      </w:r>
    </w:p>
    <w:p>
      <w:pPr>
        <w:pStyle w:val="20"/>
        <w:rPr>
          <w:sz w:val="32"/>
          <w:szCs w:val="32"/>
        </w:rPr>
      </w:pPr>
      <w:r>
        <w:rPr>
          <w:sz w:val="32"/>
          <w:szCs w:val="32"/>
        </w:rPr>
        <w:t xml:space="preserve">Простой поиск</w:t>
      </w:r>
    </w:p>
    <w:p>
      <w:pPr>
        <w:pStyle w:val="BFTNormal"/>
      </w:pPr>
      <w:r>
        <w:t xml:space="preserve">Простой поиск резюме возможен по следующим параметрам:</w:t>
      </w:r>
    </w:p>
    <w:p>
      <w:pPr>
        <w:pStyle w:val="BFTSpisokmark1"/>
        <w:numPr>
          <w:numId w:val="35"/>
          <w:ilvl w:val="0"/>
        </w:numPr>
      </w:pPr>
      <w:r>
        <w:t xml:space="preserve">по всему резюме (данный способ поиска выбран по умолчанию). При выборе данного критерия в результатах поиска отображаются все резюме, где в названии, описании содержится поисковый запрос;</w:t>
      </w:r>
    </w:p>
    <w:p>
      <w:pPr>
        <w:pStyle w:val="BFTSpisokmark1"/>
        <w:numPr>
          <w:numId w:val="35"/>
          <w:ilvl w:val="0"/>
        </w:numPr>
      </w:pPr>
      <w:r>
        <w:t xml:space="preserve">по названию резюме. При выборе данного критерия в результатах поиска отображаются только те резюме, где в названии содержится поисковый запрос. При этом не учитывается, содержится ли запрос в описании резюме;</w:t>
      </w:r>
    </w:p>
    <w:p>
      <w:pPr>
        <w:pStyle w:val="BFTSpisokmark1"/>
        <w:numPr>
          <w:numId w:val="35"/>
          <w:ilvl w:val="0"/>
        </w:numPr>
      </w:pPr>
      <w:r>
        <w:t xml:space="preserve">по описанию резюме. При выборе данного критерия в результатах поиска отображаются только те резюме, где в описании содержится поисковый запрос. При этом не учитывается, содержится ли запрос в названии резюме.</w:t>
      </w:r>
    </w:p>
    <w:p>
      <w:pPr>
        <w:pStyle w:val="BFTNormal"/>
      </w:pPr>
      <w:r>
        <w:t xml:space="preserve">Для переключения показателя поиска пользователю необходимо выбрать нужный показатель справа от строки поиска.</w:t>
      </w:r>
    </w:p>
    <w:p>
      <w:pPr>
        <w:pStyle w:val="BFTNormal"/>
      </w:pPr>
      <w:r>
        <w:t xml:space="preserve">После ввода запроса в поисковую строку и нажатия на кнопку «Найти» осуществляется поиск резюме по выбранному критерию поиска.</w:t>
      </w:r>
    </w:p>
    <w:p>
      <w:pPr>
        <w:pStyle w:val="BFTNormal"/>
      </w:pPr>
      <w:r>
        <w:t xml:space="preserve">Результат поиска отображается на странице в виде списка резюме и карточки выбранного резюме (рисунок </w:t>
      </w:r>
      <w:r>
        <w:fldChar w:fldCharType="begin"/>
      </w:r>
      <w:r>
        <w:instrText xml:space="preserve"> REF _Ref183652776 \h  \* MERGEFORMAT </w:instrText>
      </w:r>
      <w:r>
        <w:fldChar w:fldCharType="separate"/>
      </w:r>
      <w:r>
        <w:t xml:space="preserve">83</w:t>
      </w:r>
      <w:r>
        <w:fldChar w:fldCharType="end"/>
      </w:r>
      <w:r>
        <w:t xml:space="preserve">).</w:t>
      </w:r>
    </w:p>
    <w:p>
      <w:pPr>
        <w:pStyle w:val="BFTNormal"/>
      </w:pPr>
      <w:r>
        <w:t xml:space="preserve">Если по запросу не найдено ни одного резюме, следует убедиться, что в нем нет орфографических ошибок. Если результат опять будет нулевым, можно воспользоваться поиском только по поисковым критериям, оставив поисковую строку пустой.</w:t>
      </w:r>
    </w:p>
    <w:p>
      <w:pPr>
        <w:pStyle w:val="20"/>
        <w:rPr>
          <w:sz w:val="32"/>
          <w:szCs w:val="32"/>
        </w:rPr>
      </w:pPr>
      <w:r>
        <w:rPr>
          <w:sz w:val="32"/>
          <w:szCs w:val="32"/>
        </w:rPr>
        <w:t xml:space="preserve">Поиск резюме по критериям</w:t>
      </w:r>
    </w:p>
    <w:p>
      <w:pPr>
        <w:pStyle w:val="BFTNormal"/>
      </w:pPr>
      <w:r>
        <w:t xml:space="preserve">Для поиска резюме с использованием критериев отбора необходимо нажать на кнопку «Все фильтры», в результате появится окно с параметрами фильтрации.</w:t>
      </w:r>
    </w:p>
    <w:p>
      <w:pPr>
        <w:pStyle w:val="BFTNormal"/>
      </w:pPr>
      <w:r>
        <w:t xml:space="preserve">П</w:t>
      </w:r>
      <w:r>
        <w:t xml:space="preserve">редставлен пример окна для поиска резюме соискателей (работников) на постоянную занятость, </w:t>
      </w:r>
      <w:r>
        <w:rPr>
          <w:rFonts w:ascii="Symbol" w:hAnsi="Symbol" w:eastAsia="Symbol" w:cs="Symbol"/>
        </w:rPr>
        <w:t xml:space="preserve"></w:t>
      </w:r>
      <w:r>
        <w:t xml:space="preserve"> для поиска резюме соискателей (работников) на краткосрочную занятость.</w:t>
      </w:r>
    </w:p>
    <w:p>
      <w:pPr>
        <w:pStyle w:val="BFTImage"/>
      </w:pPr>
      <w:r>
        <mc:AlternateContent>
          <mc:Choice Requires="wpg">
            <w:drawing>
              <wp:inline xmlns:wp="http://schemas.openxmlformats.org/drawingml/2006/wordprocessingDrawing" distT="0" distB="0" distL="0" distR="0">
                <wp:extent cx="4603401" cy="7780020"/>
                <wp:effectExtent l="19050" t="19050" r="26034" b="11430"/>
                <wp:docPr id="14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2"/>
                        <a:stretch/>
                      </pic:blipFill>
                      <pic:spPr bwMode="auto">
                        <a:xfrm>
                          <a:off x="0" y="0"/>
                          <a:ext cx="4609749" cy="7790749"/>
                        </a:xfrm>
                        <a:prstGeom prst="rect">
                          <a:avLst/>
                        </a:prstGeom>
                        <a:ln>
                          <a:solidFill>
                            <a:schemeClr val="bg1">
                              <a:lumMod val="50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3" o:spid="_x0000_s143" type="#_x0000_t75" style="width:362.47pt;height:612.60pt;mso-wrap-distance-left:0.00pt;mso-wrap-distance-top:0.00pt;mso-wrap-distance-right:0.00pt;mso-wrap-distance-bottom:0.00pt;" strokecolor="#7F7F7F">
                <v:path textboxrect="0,0,0,0"/>
                <v:imagedata r:id="rId132"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51" w:name="_Ref199197428"/>
      <w:r>
        <w:t xml:space="preserve">84</w:t>
      </w:r>
      <w:bookmarkEnd w:id="151"/>
      <w:r>
        <w:fldChar w:fldCharType="end"/>
      </w:r>
      <w:r>
        <w:t xml:space="preserve"> – Критерии поиска резюме работников на постоянную занятость (часть 1)</w:t>
      </w:r>
    </w:p>
    <w:p>
      <w:pPr>
        <w:pStyle w:val="BFTNormal"/>
      </w:pPr>
    </w:p>
    <w:p>
      <w:pPr>
        <w:pStyle w:val="BFTImage"/>
      </w:pPr>
      <w:r>
        <mc:AlternateContent>
          <mc:Choice Requires="wpg">
            <w:drawing>
              <wp:inline xmlns:wp="http://schemas.openxmlformats.org/drawingml/2006/wordprocessingDrawing" distT="0" distB="0" distL="0" distR="0">
                <wp:extent cx="4541520" cy="7412339"/>
                <wp:effectExtent l="19050" t="19050" r="11430" b="17780"/>
                <wp:docPr id="1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3"/>
                        <a:stretch/>
                      </pic:blipFill>
                      <pic:spPr bwMode="auto">
                        <a:xfrm>
                          <a:off x="0" y="0"/>
                          <a:ext cx="4546972" cy="7421237"/>
                        </a:xfrm>
                        <a:prstGeom prst="rect">
                          <a:avLst/>
                        </a:prstGeom>
                        <a:ln>
                          <a:solidFill>
                            <a:schemeClr val="bg1">
                              <a:lumMod val="50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4" o:spid="_x0000_s144" type="#_x0000_t75" style="width:357.60pt;height:583.65pt;mso-wrap-distance-left:0.00pt;mso-wrap-distance-top:0.00pt;mso-wrap-distance-right:0.00pt;mso-wrap-distance-bottom:0.00pt;" strokecolor="#7F7F7F">
                <v:path textboxrect="0,0,0,0"/>
                <v:imagedata r:id="rId133"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r>
        <w:t xml:space="preserve">85</w:t>
      </w:r>
      <w:r>
        <w:fldChar w:fldCharType="end"/>
      </w:r>
      <w:r>
        <w:t xml:space="preserve"> – Критерии поиска резюме работников на постоянную занятость (часть 2)</w:t>
      </w:r>
    </w:p>
    <w:p>
      <w:pPr>
        <w:pStyle w:val="BFTImage"/>
      </w:pPr>
      <w:r>
        <mc:AlternateContent>
          <mc:Choice Requires="wpg">
            <w:drawing>
              <wp:inline xmlns:wp="http://schemas.openxmlformats.org/drawingml/2006/wordprocessingDrawing" distT="0" distB="0" distL="0" distR="0">
                <wp:extent cx="4114800" cy="4352200"/>
                <wp:effectExtent l="19050" t="19050" r="19050" b="10795"/>
                <wp:docPr id="14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4"/>
                        <a:stretch/>
                      </pic:blipFill>
                      <pic:spPr bwMode="auto">
                        <a:xfrm>
                          <a:off x="0" y="0"/>
                          <a:ext cx="4133514" cy="4371993"/>
                        </a:xfrm>
                        <a:prstGeom prst="rect">
                          <a:avLst/>
                        </a:prstGeom>
                        <a:ln>
                          <a:solidFill>
                            <a:schemeClr val="bg1">
                              <a:lumMod val="50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5" o:spid="_x0000_s145" type="#_x0000_t75" style="width:324.00pt;height:342.69pt;mso-wrap-distance-left:0.00pt;mso-wrap-distance-top:0.00pt;mso-wrap-distance-right:0.00pt;mso-wrap-distance-bottom:0.00pt;" strokecolor="#7F7F7F">
                <v:path textboxrect="0,0,0,0"/>
                <v:imagedata r:id="rId134"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52" w:name="_Ref183652879"/>
      <w:r>
        <w:t xml:space="preserve">86</w:t>
      </w:r>
      <w:bookmarkEnd w:id="152"/>
      <w:r>
        <w:fldChar w:fldCharType="end"/>
      </w:r>
      <w:r>
        <w:t xml:space="preserve"> – Критерии поиска резюме работников на </w:t>
      </w:r>
      <w:r>
        <w:t xml:space="preserve">постоянную занятость (часть 3)</w:t>
      </w:r>
    </w:p>
    <w:p>
      <w:pPr>
        <w:pStyle w:val="BFTImage"/>
      </w:pPr>
      <w:r>
        <mc:AlternateContent>
          <mc:Choice Requires="wpg">
            <w:drawing>
              <wp:inline xmlns:wp="http://schemas.openxmlformats.org/drawingml/2006/wordprocessingDrawing" distT="0" distB="0" distL="0" distR="0">
                <wp:extent cx="3076520" cy="3156010"/>
                <wp:effectExtent l="19050" t="19050" r="10160" b="25400"/>
                <wp:docPr id="14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5"/>
                        <a:stretch/>
                      </pic:blipFill>
                      <pic:spPr bwMode="auto">
                        <a:xfrm>
                          <a:off x="0" y="0"/>
                          <a:ext cx="3086090" cy="3165827"/>
                        </a:xfrm>
                        <a:prstGeom prst="rect">
                          <a:avLst/>
                        </a:prstGeom>
                        <a:ln>
                          <a:solidFill>
                            <a:schemeClr val="bg1">
                              <a:lumMod val="50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6" o:spid="_x0000_s146" type="#_x0000_t75" style="width:242.25pt;height:248.50pt;mso-wrap-distance-left:0.00pt;mso-wrap-distance-top:0.00pt;mso-wrap-distance-right:0.00pt;mso-wrap-distance-bottom:0.00pt;" strokecolor="#7F7F7F">
                <v:path textboxrect="0,0,0,0"/>
                <v:imagedata r:id="rId135"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53" w:name="_Ref183652894"/>
      <w:r>
        <w:t xml:space="preserve">87</w:t>
      </w:r>
      <w:bookmarkEnd w:id="153"/>
      <w:r>
        <w:fldChar w:fldCharType="end"/>
      </w:r>
      <w:r>
        <w:t xml:space="preserve"> – Критерии поиска работников на краткосрочную занятость</w:t>
      </w:r>
    </w:p>
    <w:p>
      <w:pPr>
        <w:pStyle w:val="BFTNormal"/>
      </w:pPr>
      <w:r>
        <w:t xml:space="preserve">Для фильтрации списка резюме по выбранным критериям поиска пользователю необходимо нажать на кнопку «Применить», для сброса всех настроек поиска – кнопку «Сбросить фильтры».</w:t>
      </w:r>
    </w:p>
    <w:p>
      <w:pPr>
        <w:pStyle w:val="BFTNormal"/>
      </w:pPr>
      <w:r>
        <w:t xml:space="preserve">После выбора критериев поиска и нажатия на кнопку «Применить» отобразится кнопка «Добавить в автопоиски».</w:t>
      </w:r>
    </w:p>
    <w:p>
      <w:pPr>
        <w:pStyle w:val="BFTImage"/>
      </w:pPr>
      <w:r>
        <mc:AlternateContent>
          <mc:Choice Requires="wpg">
            <w:drawing>
              <wp:inline xmlns:wp="http://schemas.openxmlformats.org/drawingml/2006/wordprocessingDrawing" distT="0" distB="0" distL="0" distR="0">
                <wp:extent cx="5768340" cy="1443731"/>
                <wp:effectExtent l="19050" t="19050" r="22860" b="23495"/>
                <wp:docPr id="14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6"/>
                        <a:stretch/>
                      </pic:blipFill>
                      <pic:spPr bwMode="auto">
                        <a:xfrm>
                          <a:off x="0" y="0"/>
                          <a:ext cx="5781065" cy="1446916"/>
                        </a:xfrm>
                        <a:prstGeom prst="rect">
                          <a:avLst/>
                        </a:prstGeom>
                        <a:ln>
                          <a:solidFill>
                            <a:schemeClr val="bg1">
                              <a:lumMod val="50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7" o:spid="_x0000_s147" type="#_x0000_t75" style="width:454.20pt;height:113.68pt;mso-wrap-distance-left:0.00pt;mso-wrap-distance-top:0.00pt;mso-wrap-distance-right:0.00pt;mso-wrap-distance-bottom:0.00pt;" strokecolor="#7F7F7F">
                <v:path textboxrect="0,0,0,0"/>
                <v:imagedata r:id="rId136"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54" w:name="_Ref183652987"/>
      <w:r>
        <w:t xml:space="preserve">88</w:t>
      </w:r>
      <w:bookmarkEnd w:id="154"/>
      <w:r>
        <w:fldChar w:fldCharType="end"/>
      </w:r>
      <w:r>
        <w:t xml:space="preserve"> – Кнопка «Добавить в автопоиски»</w:t>
      </w:r>
    </w:p>
    <w:p>
      <w:pPr>
        <w:pStyle w:val="BFTNormalWithout"/>
        <w:rPr>
          <w:shd w:val="clear" w:color="auto" w:fill="ffffff"/>
        </w:rPr>
      </w:pPr>
      <w:r>
        <w:t xml:space="preserve">При нажатии на кнопку «Добавить автопоиски» критерии поиска сохраняются (автоматически создается подписка на рассылку результатов на </w:t>
      </w:r>
      <w:r>
        <w:rPr>
          <w:lang w:val="en-US"/>
        </w:rPr>
        <w:t xml:space="preserve">email</w:t>
      </w:r>
      <w:r>
        <w:t xml:space="preserve"> пользователя), автопоиск становится доступным для выбора в списке автопоисков текущего пользователя на странице «Избранное», вкладка «Автопоиск» (</w:t>
      </w:r>
      <w:r>
        <w:t xml:space="preserve">Р</w:t>
      </w:r>
      <w:r>
        <w:t xml:space="preserve">исунок </w:t>
      </w:r>
      <w:r>
        <w:fldChar w:fldCharType="begin"/>
      </w:r>
      <w:r>
        <w:instrText xml:space="preserve"> REF _Ref183652987 \h  \* MERGEFORMAT </w:instrText>
      </w:r>
      <w:r>
        <w:fldChar w:fldCharType="separate"/>
      </w:r>
      <w:r>
        <w:t xml:space="preserve">88</w:t>
      </w:r>
      <w:r>
        <w:fldChar w:fldCharType="end"/>
      </w:r>
      <w:r>
        <w:t xml:space="preserve">).</w:t>
      </w:r>
    </w:p>
    <w:p>
      <w:pPr>
        <w:pStyle w:val="20"/>
        <w:rPr>
          <w:sz w:val="32"/>
          <w:szCs w:val="32"/>
        </w:rPr>
      </w:pPr>
      <w:r>
        <w:rPr>
          <w:sz w:val="32"/>
          <w:szCs w:val="32"/>
        </w:rPr>
        <w:t xml:space="preserve">Результаты поиска</w:t>
      </w:r>
    </w:p>
    <w:p>
      <w:pPr>
        <w:pStyle w:val="BFTNormalWithout"/>
      </w:pPr>
      <w:r>
        <w:t xml:space="preserve">Над списком резюме отображаются:</w:t>
      </w:r>
    </w:p>
    <w:p>
      <w:pPr>
        <w:pStyle w:val="BFTSpisokmark1"/>
        <w:numPr>
          <w:numId w:val="35"/>
          <w:ilvl w:val="0"/>
        </w:numPr>
      </w:pPr>
      <w:r>
        <w:t xml:space="preserve">количество найденных резюме;</w:t>
      </w:r>
    </w:p>
    <w:p>
      <w:pPr>
        <w:pStyle w:val="BFTSpisokmark1"/>
        <w:numPr>
          <w:numId w:val="35"/>
          <w:ilvl w:val="0"/>
        </w:numPr>
      </w:pPr>
      <w:r>
        <w:t xml:space="preserve">фильтр для отбора резюме по времени их публикации;</w:t>
      </w:r>
    </w:p>
    <w:p>
      <w:pPr>
        <w:pStyle w:val="BFTSpisokmark1"/>
        <w:numPr>
          <w:numId w:val="35"/>
          <w:ilvl w:val="0"/>
        </w:numPr>
      </w:pPr>
      <w:r>
        <w:t xml:space="preserve">фильтр для отбора резюме по релевантности, дате, заработной плате.</w:t>
      </w:r>
    </w:p>
    <w:p>
      <w:pPr>
        <w:pStyle w:val="BFTNormalWithout"/>
      </w:pPr>
      <w:r>
        <w:t xml:space="preserve">Каждое резюме в списке содержит следующие данные:</w:t>
      </w:r>
    </w:p>
    <w:p>
      <w:pPr>
        <w:pStyle w:val="BFTSpisokmark1"/>
        <w:numPr>
          <w:numId w:val="35"/>
          <w:ilvl w:val="0"/>
        </w:numPr>
      </w:pPr>
      <w:r>
        <w:t xml:space="preserve">название резюме;</w:t>
      </w:r>
    </w:p>
    <w:p>
      <w:pPr>
        <w:pStyle w:val="BFTSpisokmark1"/>
        <w:numPr>
          <w:numId w:val="35"/>
          <w:ilvl w:val="0"/>
        </w:numPr>
      </w:pPr>
      <w:r>
        <w:t xml:space="preserve">наименование последнего места работы;</w:t>
      </w:r>
    </w:p>
    <w:p>
      <w:pPr>
        <w:pStyle w:val="BFTSpisokmark1"/>
        <w:numPr>
          <w:numId w:val="35"/>
          <w:ilvl w:val="0"/>
        </w:numPr>
      </w:pPr>
      <w:r>
        <w:t xml:space="preserve">заработная плата;</w:t>
      </w:r>
    </w:p>
    <w:p>
      <w:pPr>
        <w:pStyle w:val="BFTSpisokmark1"/>
        <w:numPr>
          <w:numId w:val="35"/>
          <w:ilvl w:val="0"/>
        </w:numPr>
      </w:pPr>
      <w:r>
        <w:t xml:space="preserve">фото соискателя (работника);</w:t>
      </w:r>
    </w:p>
    <w:p>
      <w:pPr>
        <w:pStyle w:val="BFTSpisokmark1"/>
        <w:numPr>
          <w:numId w:val="35"/>
          <w:ilvl w:val="0"/>
        </w:numPr>
      </w:pPr>
      <w:r>
        <w:t xml:space="preserve">место жительства соискателя (работника)»</w:t>
      </w:r>
      <w:r>
        <w:rPr>
          <w:lang w:val="en-US"/>
        </w:rPr>
        <w:t xml:space="preserve">;</w:t>
      </w:r>
    </w:p>
    <w:p>
      <w:pPr>
        <w:pStyle w:val="BFTSpisokmark1"/>
        <w:numPr>
          <w:numId w:val="35"/>
          <w:ilvl w:val="0"/>
        </w:numPr>
      </w:pPr>
      <w:r>
        <w:t xml:space="preserve">дата публикации/обновления резюме;</w:t>
      </w:r>
    </w:p>
    <w:p>
      <w:pPr>
        <w:pStyle w:val="BFTSpisokmark1"/>
        <w:numPr>
          <w:numId w:val="35"/>
          <w:ilvl w:val="0"/>
        </w:numPr>
      </w:pPr>
      <w:r>
        <w:t xml:space="preserve">кнопка </w:t>
      </w:r>
      <w:r>
        <w:t xml:space="preserve">«</w:t>
      </w:r>
      <w:r>
        <mc:AlternateContent>
          <mc:Choice Requires="wpg">
            <w:drawing>
              <wp:inline xmlns:wp="http://schemas.openxmlformats.org/drawingml/2006/wordprocessingDrawing" distT="0" distB="0" distL="0" distR="0">
                <wp:extent cx="220980" cy="198120"/>
                <wp:effectExtent l="0" t="0" r="7620" b="0"/>
                <wp:docPr id="149" name="Рисунок 70727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54" name="Рисунок 707276154"/>
                        <pic:cNvPicPr>
                          <a:picLocks noChangeAspect="1"/>
                        </pic:cNvPicPr>
                        <pic:nvPr/>
                      </pic:nvPicPr>
                      <pic:blipFill>
                        <a:blip r:embed="rId137"/>
                        <a:stretch/>
                      </pic:blipFill>
                      <pic:spPr bwMode="auto">
                        <a:xfrm>
                          <a:off x="0" y="0"/>
                          <a:ext cx="220980" cy="1981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8" o:spid="_x0000_s148" type="#_x0000_t75" style="width:17.40pt;height:15.60pt;mso-wrap-distance-left:0.00pt;mso-wrap-distance-top:0.00pt;mso-wrap-distance-right:0.00pt;mso-wrap-distance-bottom:0.00pt;" stroked="false">
                <v:path textboxrect="0,0,0,0"/>
                <v:imagedata r:id="rId137" o:title=""/>
              </v:shape>
            </w:pict>
          </mc:Fallback>
        </mc:AlternateContent>
      </w:r>
      <w:r>
        <w:t xml:space="preserve">»</w:t>
      </w:r>
      <w:r>
        <w:t xml:space="preserve"> (д</w:t>
      </w:r>
      <w:r>
        <w:t xml:space="preserve">обавить в избранное)</w:t>
      </w:r>
      <w:r>
        <w:t xml:space="preserve"> при нажатии на кнопку она меняет цвет на голубой, резюме добавляется на страницу «Избранное»;</w:t>
      </w:r>
    </w:p>
    <w:p>
      <w:pPr>
        <w:pStyle w:val="BFTSpisokmark1"/>
        <w:numPr>
          <w:numId w:val="35"/>
          <w:ilvl w:val="0"/>
        </w:numPr>
      </w:pPr>
      <w:r>
        <w:t xml:space="preserve">кнопка </w:t>
      </w:r>
      <w:r>
        <w:t xml:space="preserve">«</w:t>
      </w:r>
      <w:r>
        <mc:AlternateContent>
          <mc:Choice Requires="wpg">
            <w:drawing>
              <wp:inline xmlns:wp="http://schemas.openxmlformats.org/drawingml/2006/wordprocessingDrawing" distT="0" distB="0" distL="0" distR="0">
                <wp:extent cx="167640" cy="182880"/>
                <wp:effectExtent l="0" t="0" r="3810" b="7620"/>
                <wp:docPr id="150" name="Рисунок 70727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0" name="Рисунок 707276160"/>
                        <pic:cNvPicPr>
                          <a:picLocks noChangeAspect="1"/>
                        </pic:cNvPicPr>
                        <pic:nvPr/>
                      </pic:nvPicPr>
                      <pic:blipFill>
                        <a:blip r:embed="rId138"/>
                        <a:stretch/>
                      </pic:blipFill>
                      <pic:spPr bwMode="auto">
                        <a:xfrm>
                          <a:off x="0" y="0"/>
                          <a:ext cx="167640" cy="1828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9" o:spid="_x0000_s149" type="#_x0000_t75" style="width:13.20pt;height:14.40pt;mso-wrap-distance-left:0.00pt;mso-wrap-distance-top:0.00pt;mso-wrap-distance-right:0.00pt;mso-wrap-distance-bottom:0.00pt;" stroked="false">
                <v:path textboxrect="0,0,0,0"/>
                <v:imagedata r:id="rId138" o:title=""/>
              </v:shape>
            </w:pict>
          </mc:Fallback>
        </mc:AlternateContent>
      </w:r>
      <w:r>
        <w:t xml:space="preserve">» (открыть в новой вкладке) </w:t>
      </w:r>
      <w:r>
        <w:t xml:space="preserve">при нажатии на кнопку осуществится переход на страницу с карточкой резюме.</w:t>
      </w:r>
    </w:p>
    <w:p>
      <w:pPr>
        <w:pStyle w:val="20"/>
        <w:rPr>
          <w:sz w:val="32"/>
          <w:szCs w:val="32"/>
        </w:rPr>
      </w:pPr>
      <w:r>
        <w:rPr>
          <w:sz w:val="32"/>
          <w:szCs w:val="32"/>
        </w:rPr>
        <w:t xml:space="preserve">Карточка резюме</w:t>
      </w:r>
    </w:p>
    <w:p>
      <w:pPr>
        <w:pStyle w:val="BFTNormal"/>
      </w:pPr>
      <w:r>
        <w:t xml:space="preserve">Карточка резюме доступна пользователю на странице поиска и на отдельной странице.</w:t>
      </w:r>
    </w:p>
    <w:p>
      <w:pPr>
        <w:pStyle w:val="BFTNormal"/>
      </w:pPr>
      <w:r>
        <w:t xml:space="preserve">Карточка резюме отображается на странице поиска рез</w:t>
      </w:r>
      <w:r>
        <w:t xml:space="preserve">юме справа от списка вакансий (Р</w:t>
      </w:r>
      <w:r>
        <w:t xml:space="preserve">исунок </w:t>
      </w:r>
      <w:r>
        <w:fldChar w:fldCharType="begin"/>
      </w:r>
      <w:r>
        <w:instrText xml:space="preserve"> REF _Ref183653062 \h  \* MERGEFORMAT </w:instrText>
      </w:r>
      <w:r>
        <w:fldChar w:fldCharType="separate"/>
      </w:r>
      <w:r>
        <w:t xml:space="preserve">89</w:t>
      </w:r>
      <w:r>
        <w:fldChar w:fldCharType="end"/>
      </w:r>
      <w:r>
        <w:t xml:space="preserve">).</w:t>
      </w:r>
    </w:p>
    <w:p>
      <w:pPr>
        <w:pStyle w:val="BFTImage"/>
      </w:pPr>
      <w:r>
        <mc:AlternateContent>
          <mc:Choice Requires="wpg">
            <w:drawing>
              <wp:inline xmlns:wp="http://schemas.openxmlformats.org/drawingml/2006/wordprocessingDrawing" distT="0" distB="0" distL="0" distR="0">
                <wp:extent cx="5813634" cy="4449659"/>
                <wp:effectExtent l="19050" t="19050" r="15875" b="27305"/>
                <wp:docPr id="15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39"/>
                        <a:stretch/>
                      </pic:blipFill>
                      <pic:spPr bwMode="auto">
                        <a:xfrm>
                          <a:off x="0" y="0"/>
                          <a:ext cx="5821423" cy="4455620"/>
                        </a:xfrm>
                        <a:prstGeom prst="rect">
                          <a:avLst/>
                        </a:prstGeom>
                        <a:ln>
                          <a:solidFill>
                            <a:schemeClr val="bg1">
                              <a:lumMod val="50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0" o:spid="_x0000_s150" type="#_x0000_t75" style="width:457.77pt;height:350.37pt;mso-wrap-distance-left:0.00pt;mso-wrap-distance-top:0.00pt;mso-wrap-distance-right:0.00pt;mso-wrap-distance-bottom:0.00pt;" strokecolor="#7F7F7F">
                <v:path textboxrect="0,0,0,0"/>
                <v:imagedata r:id="rId139" o:title=""/>
              </v:shape>
            </w:pict>
          </mc:Fallback>
        </mc:AlternateContent>
      </w:r>
    </w:p>
    <w:p>
      <w:pPr>
        <w:pStyle w:val="BFTImageName"/>
        <w:numPr>
          <w:numId w:val="38"/>
          <w:ilvl w:val="0"/>
        </w:numPr>
        <w:spacing w:after="60"/>
        <w:rPr>
          <w:rFonts w:asciiTheme="minorHAnsi" w:hAnsiTheme="minorHAnsi"/>
        </w:rPr>
      </w:pPr>
      <w:r>
        <w:fldChar w:fldCharType="begin"/>
      </w:r>
      <w:r>
        <w:instrText xml:space="preserve"> SEQ Рисунок \* ARABIC </w:instrText>
      </w:r>
      <w:r>
        <w:fldChar w:fldCharType="separate"/>
      </w:r>
      <w:bookmarkStart w:id="155" w:name="_Ref183653062"/>
      <w:r>
        <w:t xml:space="preserve">89</w:t>
      </w:r>
      <w:bookmarkEnd w:id="155"/>
      <w:r>
        <w:fldChar w:fldCharType="end"/>
      </w:r>
      <w:r>
        <w:t xml:space="preserve"> – </w:t>
      </w:r>
      <w:r>
        <w:rPr>
          <w:rFonts w:asciiTheme="minorHAnsi" w:hAnsiTheme="minorHAnsi"/>
        </w:rPr>
        <w:t xml:space="preserve">Список резюме в России</w:t>
      </w:r>
    </w:p>
    <w:p>
      <w:pPr>
        <w:pStyle w:val="BFTNormal"/>
      </w:pPr>
      <w:r>
        <w:t xml:space="preserve">Для просмотра карточки резюме необходимо выбрать из списка интересующее ре</w:t>
      </w:r>
      <w:r>
        <w:t xml:space="preserve">зюме и нажать на его название (Р</w:t>
      </w:r>
      <w:r>
        <w:t xml:space="preserve">исунок </w:t>
      </w:r>
      <w:r>
        <w:fldChar w:fldCharType="begin"/>
      </w:r>
      <w:r>
        <w:instrText xml:space="preserve"> REF _Ref183653130 \h  \* MERGEFORMAT </w:instrText>
      </w:r>
      <w:r>
        <w:fldChar w:fldCharType="separate"/>
      </w:r>
      <w:r>
        <w:t xml:space="preserve">90</w:t>
      </w:r>
      <w:r>
        <w:fldChar w:fldCharType="end"/>
      </w:r>
      <w:r>
        <w:t xml:space="preserve">).</w:t>
      </w:r>
    </w:p>
    <w:p>
      <w:pPr>
        <w:pStyle w:val="BFTImage"/>
      </w:pPr>
      <w:r>
        <mc:AlternateContent>
          <mc:Choice Requires="wpg">
            <w:drawing>
              <wp:inline xmlns:wp="http://schemas.openxmlformats.org/drawingml/2006/wordprocessingDrawing" distT="0" distB="0" distL="0" distR="0">
                <wp:extent cx="5460305" cy="4905375"/>
                <wp:effectExtent l="19050" t="19050" r="26670" b="9525"/>
                <wp:docPr id="15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3"/>
                        <pic:cNvPicPr>
                          <a:picLocks noChangeAspect="1"/>
                        </pic:cNvPicPr>
                        <pic:nvPr/>
                      </pic:nvPicPr>
                      <pic:blipFill>
                        <a:blip r:embed="rId140"/>
                        <a:stretch/>
                      </pic:blipFill>
                      <pic:spPr bwMode="auto">
                        <a:xfrm>
                          <a:off x="0" y="0"/>
                          <a:ext cx="5481158" cy="4924109"/>
                        </a:xfrm>
                        <a:prstGeom prst="rect">
                          <a:avLst/>
                        </a:prstGeom>
                        <a:noFill/>
                        <a:ln>
                          <a:solidFill>
                            <a:schemeClr val="bg1">
                              <a:lumMod val="50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1" o:spid="_x0000_s151" type="#_x0000_t75" style="width:429.95pt;height:386.25pt;mso-wrap-distance-left:0.00pt;mso-wrap-distance-top:0.00pt;mso-wrap-distance-right:0.00pt;mso-wrap-distance-bottom:0.00pt;" strokecolor="#7F7F7F">
                <v:path textboxrect="0,0,0,0"/>
                <v:imagedata r:id="rId140" o:title=""/>
              </v:shape>
            </w:pict>
          </mc:Fallback>
        </mc:AlternateContent>
      </w:r>
    </w:p>
    <w:p>
      <w:pPr>
        <w:pStyle w:val="BFTImageName"/>
        <w:numPr>
          <w:numId w:val="38"/>
          <w:ilvl w:val="0"/>
        </w:numPr>
        <w:spacing w:after="60"/>
        <w:rPr>
          <w:rFonts w:asciiTheme="minorHAnsi" w:hAnsiTheme="minorHAnsi"/>
        </w:rPr>
      </w:pPr>
      <w:r>
        <w:fldChar w:fldCharType="begin"/>
      </w:r>
      <w:r>
        <w:instrText xml:space="preserve"> SEQ Рисунок \* ARABIC </w:instrText>
      </w:r>
      <w:r>
        <w:fldChar w:fldCharType="separate"/>
      </w:r>
      <w:bookmarkStart w:id="156" w:name="_Ref183653130"/>
      <w:r>
        <w:t xml:space="preserve">90</w:t>
      </w:r>
      <w:bookmarkEnd w:id="156"/>
      <w:r>
        <w:fldChar w:fldCharType="end"/>
      </w:r>
      <w:r>
        <w:t xml:space="preserve"> – Карточка резюме</w:t>
      </w:r>
    </w:p>
    <w:p>
      <w:pPr>
        <w:pStyle w:val="BFTNormalWithout"/>
      </w:pPr>
      <w:r>
        <w:t xml:space="preserve">Карточка резюме для </w:t>
      </w:r>
      <w:r>
        <w:rPr>
          <w:b/>
        </w:rPr>
        <w:t xml:space="preserve">постоянной занятости</w:t>
      </w:r>
      <w:r>
        <w:t xml:space="preserve"> содержит следующую информацию:</w:t>
      </w:r>
    </w:p>
    <w:p>
      <w:pPr>
        <w:pStyle w:val="BFTSpisokmark1"/>
        <w:numPr>
          <w:numId w:val="35"/>
          <w:ilvl w:val="0"/>
        </w:numPr>
      </w:pPr>
      <w:r>
        <w:t xml:space="preserve">наименование резюме;</w:t>
      </w:r>
    </w:p>
    <w:p>
      <w:pPr>
        <w:pStyle w:val="BFTSpisokmark1"/>
        <w:numPr>
          <w:numId w:val="35"/>
          <w:ilvl w:val="0"/>
        </w:numPr>
      </w:pPr>
      <w:r>
        <w:t xml:space="preserve">наименование компании, в которой работал или в которой работает по настоящее время соискатель (работник);</w:t>
      </w:r>
    </w:p>
    <w:p>
      <w:pPr>
        <w:pStyle w:val="BFTSpisokmark1"/>
        <w:numPr>
          <w:numId w:val="35"/>
          <w:ilvl w:val="0"/>
        </w:numPr>
      </w:pPr>
      <w:r>
        <w:t xml:space="preserve">наименование бренда компании</w:t>
      </w:r>
    </w:p>
    <w:p>
      <w:pPr>
        <w:pStyle w:val="BFTSpisokmark1"/>
        <w:numPr>
          <w:numId w:val="35"/>
          <w:ilvl w:val="0"/>
        </w:numPr>
      </w:pPr>
      <w:r>
        <w:t xml:space="preserve">ФИО соискателя (работника);</w:t>
      </w:r>
    </w:p>
    <w:p>
      <w:pPr>
        <w:pStyle w:val="BFTSpisokmark1"/>
        <w:numPr>
          <w:numId w:val="35"/>
          <w:ilvl w:val="0"/>
        </w:numPr>
      </w:pPr>
      <w:r>
        <w:t xml:space="preserve">фото соискателя (работника);</w:t>
      </w:r>
    </w:p>
    <w:p>
      <w:pPr>
        <w:pStyle w:val="BFTSpisokmark1"/>
        <w:numPr>
          <w:numId w:val="35"/>
          <w:ilvl w:val="0"/>
        </w:numPr>
      </w:pPr>
      <w:r>
        <w:t xml:space="preserve">пол;</w:t>
      </w:r>
    </w:p>
    <w:p>
      <w:pPr>
        <w:pStyle w:val="BFTSpisokmark1"/>
        <w:numPr>
          <w:numId w:val="35"/>
          <w:ilvl w:val="0"/>
        </w:numPr>
      </w:pPr>
      <w:r>
        <w:t xml:space="preserve">возраст;</w:t>
      </w:r>
    </w:p>
    <w:p>
      <w:pPr>
        <w:pStyle w:val="BFTSpisokmark1"/>
        <w:numPr>
          <w:numId w:val="35"/>
          <w:ilvl w:val="0"/>
        </w:numPr>
      </w:pPr>
      <w:r>
        <w:t xml:space="preserve">регион;</w:t>
      </w:r>
    </w:p>
    <w:p>
      <w:pPr>
        <w:pStyle w:val="BFTSpisokmark1"/>
        <w:numPr>
          <w:numId w:val="35"/>
          <w:ilvl w:val="0"/>
        </w:numPr>
      </w:pPr>
      <w:r>
        <w:t xml:space="preserve">гражданство;</w:t>
      </w:r>
    </w:p>
    <w:p>
      <w:pPr>
        <w:pStyle w:val="BFTSpisokmark1"/>
        <w:numPr>
          <w:numId w:val="35"/>
          <w:ilvl w:val="0"/>
        </w:numPr>
      </w:pPr>
      <w:r>
        <w:t xml:space="preserve">основание работы;</w:t>
      </w:r>
    </w:p>
    <w:p>
      <w:pPr>
        <w:pStyle w:val="BFTSpisokmark1"/>
        <w:numPr>
          <w:numId w:val="35"/>
          <w:ilvl w:val="0"/>
        </w:numPr>
      </w:pPr>
      <w:r>
        <w:t xml:space="preserve">стаж работы;</w:t>
      </w:r>
    </w:p>
    <w:p>
      <w:pPr>
        <w:pStyle w:val="BFTSpisokmark1"/>
        <w:numPr>
          <w:numId w:val="35"/>
          <w:ilvl w:val="0"/>
        </w:numPr>
      </w:pPr>
      <w:r>
        <w:t xml:space="preserve">желаемая заработная плата;</w:t>
      </w:r>
    </w:p>
    <w:p>
      <w:pPr>
        <w:pStyle w:val="BFTSpisokmark1"/>
        <w:numPr>
          <w:numId w:val="35"/>
          <w:ilvl w:val="0"/>
        </w:numPr>
      </w:pPr>
      <w:r>
        <w:t xml:space="preserve">дата публикации компании;</w:t>
      </w:r>
    </w:p>
    <w:p>
      <w:pPr>
        <w:pStyle w:val="BFTSpisokmark1"/>
        <w:numPr>
          <w:numId w:val="35"/>
          <w:ilvl w:val="0"/>
        </w:numPr>
      </w:pPr>
      <w:r>
        <w:t xml:space="preserve">сфера деятельности;</w:t>
      </w:r>
    </w:p>
    <w:p>
      <w:pPr>
        <w:pStyle w:val="BFTSpisokmark1"/>
        <w:numPr>
          <w:numId w:val="35"/>
          <w:ilvl w:val="0"/>
        </w:numPr>
      </w:pPr>
      <w:r>
        <w:t xml:space="preserve">профессия;</w:t>
      </w:r>
    </w:p>
    <w:p>
      <w:pPr>
        <w:pStyle w:val="BFTSpisokmark1"/>
        <w:numPr>
          <w:numId w:val="35"/>
          <w:ilvl w:val="0"/>
        </w:numPr>
      </w:pPr>
      <w:r>
        <w:t xml:space="preserve">работает сейчас / готов приступить к работе с;</w:t>
      </w:r>
    </w:p>
    <w:p>
      <w:pPr>
        <w:pStyle w:val="BFTSpisokmark1"/>
        <w:numPr>
          <w:numId w:val="35"/>
          <w:ilvl w:val="0"/>
        </w:numPr>
      </w:pPr>
      <w:r>
        <w:t xml:space="preserve">контактная информация;</w:t>
      </w:r>
    </w:p>
    <w:p>
      <w:pPr>
        <w:pStyle w:val="BFTSpisokmark1"/>
        <w:numPr>
          <w:numId w:val="35"/>
          <w:ilvl w:val="0"/>
        </w:numPr>
      </w:pPr>
      <w:r>
        <w:t xml:space="preserve">опыт работы;</w:t>
      </w:r>
    </w:p>
    <w:p>
      <w:pPr>
        <w:pStyle w:val="BFTSpisokmark1"/>
        <w:numPr>
          <w:numId w:val="35"/>
          <w:ilvl w:val="0"/>
        </w:numPr>
      </w:pPr>
      <w:r>
        <w:t xml:space="preserve">навыки;</w:t>
      </w:r>
    </w:p>
    <w:p>
      <w:pPr>
        <w:pStyle w:val="BFTSpisokmark1"/>
        <w:numPr>
          <w:numId w:val="35"/>
          <w:ilvl w:val="0"/>
        </w:numPr>
      </w:pPr>
      <w:r>
        <w:t xml:space="preserve">достижения;</w:t>
      </w:r>
    </w:p>
    <w:p>
      <w:pPr>
        <w:pStyle w:val="BFTSpisokmark1"/>
        <w:numPr>
          <w:numId w:val="35"/>
          <w:ilvl w:val="0"/>
        </w:numPr>
      </w:pPr>
      <w:r>
        <w:t xml:space="preserve">результаты профессиональных тестов;</w:t>
      </w:r>
    </w:p>
    <w:p>
      <w:pPr>
        <w:pStyle w:val="BFTSpisokmark1"/>
        <w:numPr>
          <w:numId w:val="35"/>
          <w:ilvl w:val="0"/>
        </w:numPr>
      </w:pPr>
      <w:r>
        <w:t xml:space="preserve">предпринимательская деятельность и иная занятость;</w:t>
      </w:r>
    </w:p>
    <w:p>
      <w:pPr>
        <w:pStyle w:val="BFTSpisokmark1"/>
        <w:numPr>
          <w:numId w:val="35"/>
          <w:ilvl w:val="0"/>
        </w:numPr>
      </w:pPr>
      <w:r>
        <w:t xml:space="preserve">готов к командировкам;</w:t>
      </w:r>
    </w:p>
    <w:p>
      <w:pPr>
        <w:pStyle w:val="BFTSpisokmark1"/>
        <w:numPr>
          <w:numId w:val="35"/>
          <w:ilvl w:val="0"/>
        </w:numPr>
      </w:pPr>
      <w:r>
        <w:t xml:space="preserve">готов к переобучению;</w:t>
      </w:r>
    </w:p>
    <w:p>
      <w:pPr>
        <w:pStyle w:val="BFTSpisokmark1"/>
        <w:numPr>
          <w:numId w:val="35"/>
          <w:ilvl w:val="0"/>
        </w:numPr>
      </w:pPr>
      <w:r>
        <w:t xml:space="preserve">готов к переезду;</w:t>
      </w:r>
    </w:p>
    <w:p>
      <w:pPr>
        <w:pStyle w:val="BFTSpisokmark1"/>
        <w:numPr>
          <w:numId w:val="35"/>
          <w:ilvl w:val="0"/>
        </w:numPr>
      </w:pPr>
      <w:r>
        <w:t xml:space="preserve">опытные кадры;</w:t>
      </w:r>
    </w:p>
    <w:p>
      <w:pPr>
        <w:pStyle w:val="BFTSpisokmark1"/>
        <w:numPr>
          <w:numId w:val="35"/>
          <w:ilvl w:val="0"/>
        </w:numPr>
      </w:pPr>
      <w:r>
        <w:t xml:space="preserve">образование;</w:t>
      </w:r>
    </w:p>
    <w:p>
      <w:pPr>
        <w:pStyle w:val="BFTSpisokmark1"/>
        <w:numPr>
          <w:numId w:val="35"/>
          <w:ilvl w:val="0"/>
        </w:numPr>
      </w:pPr>
      <w:r>
        <w:t xml:space="preserve">дополнительное образование;</w:t>
      </w:r>
    </w:p>
    <w:p>
      <w:pPr>
        <w:pStyle w:val="BFTSpisokmark1"/>
        <w:numPr>
          <w:numId w:val="35"/>
          <w:ilvl w:val="0"/>
        </w:numPr>
      </w:pPr>
      <w:r>
        <w:t xml:space="preserve">пожелания к вакансии;</w:t>
      </w:r>
    </w:p>
    <w:p>
      <w:pPr>
        <w:pStyle w:val="BFTSpisokmark1"/>
        <w:numPr>
          <w:numId w:val="35"/>
          <w:ilvl w:val="0"/>
        </w:numPr>
      </w:pPr>
      <w:r>
        <w:t xml:space="preserve">свидетельства и сертификаты;</w:t>
      </w:r>
    </w:p>
    <w:p>
      <w:pPr>
        <w:pStyle w:val="BFTSpisokmark1"/>
        <w:numPr>
          <w:numId w:val="35"/>
          <w:ilvl w:val="0"/>
        </w:numPr>
      </w:pPr>
      <w:r>
        <w:t xml:space="preserve">иные документы;</w:t>
      </w:r>
    </w:p>
    <w:p>
      <w:pPr>
        <w:pStyle w:val="BFTSpisokmark1"/>
        <w:numPr>
          <w:numId w:val="35"/>
          <w:ilvl w:val="0"/>
        </w:numPr>
      </w:pPr>
      <w:r>
        <w:t xml:space="preserve">владение языками;</w:t>
      </w:r>
    </w:p>
    <w:p>
      <w:pPr>
        <w:pStyle w:val="BFTSpisokmark1"/>
        <w:numPr>
          <w:numId w:val="35"/>
          <w:ilvl w:val="0"/>
        </w:numPr>
      </w:pPr>
      <w:r>
        <w:t xml:space="preserve">социальное положение.</w:t>
      </w:r>
    </w:p>
    <w:p>
      <w:pPr>
        <w:pStyle w:val="BFTNormalWithout"/>
      </w:pPr>
      <w:r>
        <w:t xml:space="preserve">Карточка задания для краткосрочной занятости содержит следующую информацию:</w:t>
      </w:r>
    </w:p>
    <w:p>
      <w:pPr>
        <w:pStyle w:val="BFTSpisokmark1"/>
        <w:numPr>
          <w:numId w:val="35"/>
          <w:ilvl w:val="0"/>
        </w:numPr>
      </w:pPr>
      <w:r>
        <w:t xml:space="preserve">наименование резюме;</w:t>
      </w:r>
    </w:p>
    <w:p>
      <w:pPr>
        <w:pStyle w:val="BFTSpisokmark1"/>
        <w:numPr>
          <w:numId w:val="35"/>
          <w:ilvl w:val="0"/>
        </w:numPr>
      </w:pPr>
      <w:r>
        <w:t xml:space="preserve">ФИО соискателя (работника);</w:t>
      </w:r>
    </w:p>
    <w:p>
      <w:pPr>
        <w:pStyle w:val="BFTSpisokmark1"/>
        <w:numPr>
          <w:numId w:val="35"/>
          <w:ilvl w:val="0"/>
        </w:numPr>
      </w:pPr>
      <w:r>
        <w:t xml:space="preserve">фото соискателя (работника);</w:t>
      </w:r>
    </w:p>
    <w:p>
      <w:pPr>
        <w:pStyle w:val="BFTSpisokmark1"/>
        <w:numPr>
          <w:numId w:val="35"/>
          <w:ilvl w:val="0"/>
        </w:numPr>
      </w:pPr>
      <w:r>
        <w:t xml:space="preserve">пол;</w:t>
      </w:r>
    </w:p>
    <w:p>
      <w:pPr>
        <w:pStyle w:val="BFTSpisokmark1"/>
        <w:numPr>
          <w:numId w:val="35"/>
          <w:ilvl w:val="0"/>
        </w:numPr>
      </w:pPr>
      <w:r>
        <w:t xml:space="preserve">информация о том, рассматривает ли соискатель удаленную работу;</w:t>
      </w:r>
    </w:p>
    <w:p>
      <w:pPr>
        <w:pStyle w:val="BFTSpisokmark1"/>
        <w:numPr>
          <w:numId w:val="35"/>
          <w:ilvl w:val="0"/>
        </w:numPr>
      </w:pPr>
      <w:r>
        <w:t xml:space="preserve">возраст;</w:t>
      </w:r>
    </w:p>
    <w:p>
      <w:pPr>
        <w:pStyle w:val="BFTSpisokmark1"/>
        <w:numPr>
          <w:numId w:val="35"/>
          <w:ilvl w:val="0"/>
        </w:numPr>
      </w:pPr>
      <w:r>
        <w:t xml:space="preserve">регион;</w:t>
      </w:r>
    </w:p>
    <w:p>
      <w:pPr>
        <w:pStyle w:val="BFTSpisokmark1"/>
        <w:numPr>
          <w:numId w:val="35"/>
          <w:ilvl w:val="0"/>
        </w:numPr>
      </w:pPr>
      <w:r>
        <w:t xml:space="preserve">гражданство;</w:t>
      </w:r>
    </w:p>
    <w:p>
      <w:pPr>
        <w:pStyle w:val="BFTSpisokmark1"/>
        <w:numPr>
          <w:numId w:val="35"/>
          <w:ilvl w:val="0"/>
        </w:numPr>
      </w:pPr>
      <w:r>
        <w:t xml:space="preserve">стаж;</w:t>
      </w:r>
    </w:p>
    <w:p>
      <w:pPr>
        <w:pStyle w:val="BFTSpisokmark1"/>
        <w:numPr>
          <w:numId w:val="35"/>
          <w:ilvl w:val="0"/>
        </w:numPr>
      </w:pPr>
      <w:r>
        <w:t xml:space="preserve">цена услуг от;</w:t>
      </w:r>
    </w:p>
    <w:p>
      <w:pPr>
        <w:pStyle w:val="BFTSpisokmark1"/>
        <w:numPr>
          <w:numId w:val="35"/>
          <w:ilvl w:val="0"/>
        </w:numPr>
      </w:pPr>
      <w:r>
        <w:t xml:space="preserve">дата обновления;</w:t>
      </w:r>
    </w:p>
    <w:p>
      <w:pPr>
        <w:pStyle w:val="BFTSpisokmark1"/>
        <w:numPr>
          <w:numId w:val="35"/>
          <w:ilvl w:val="0"/>
        </w:numPr>
      </w:pPr>
      <w:r>
        <w:t xml:space="preserve">вид занятости;</w:t>
      </w:r>
    </w:p>
    <w:p>
      <w:pPr>
        <w:pStyle w:val="BFTSpisokmark1"/>
        <w:numPr>
          <w:numId w:val="35"/>
          <w:ilvl w:val="0"/>
        </w:numPr>
      </w:pPr>
      <w:r>
        <w:t xml:space="preserve">категория оказываемых услуг;</w:t>
      </w:r>
    </w:p>
    <w:p>
      <w:pPr>
        <w:pStyle w:val="BFTSpisokmark1"/>
        <w:numPr>
          <w:numId w:val="35"/>
          <w:ilvl w:val="0"/>
        </w:numPr>
      </w:pPr>
      <w:r>
        <w:t xml:space="preserve">информация о принадлежности к социально-незащищенной группе;</w:t>
      </w:r>
    </w:p>
    <w:p>
      <w:pPr>
        <w:pStyle w:val="BFTSpisokmark1"/>
        <w:numPr>
          <w:numId w:val="35"/>
          <w:ilvl w:val="0"/>
        </w:numPr>
      </w:pPr>
      <w:r>
        <w:t xml:space="preserve">контактная информация;</w:t>
      </w:r>
    </w:p>
    <w:p>
      <w:pPr>
        <w:pStyle w:val="BFTSpisokmark1"/>
        <w:numPr>
          <w:numId w:val="35"/>
          <w:ilvl w:val="0"/>
        </w:numPr>
      </w:pPr>
      <w:r>
        <w:t xml:space="preserve">описание резюме;</w:t>
      </w:r>
    </w:p>
    <w:p>
      <w:pPr>
        <w:pStyle w:val="BFTSpisokmark1"/>
        <w:numPr>
          <w:numId w:val="35"/>
          <w:ilvl w:val="0"/>
        </w:numPr>
      </w:pPr>
      <w:r>
        <w:t xml:space="preserve">предоставляемые услуги;</w:t>
      </w:r>
    </w:p>
    <w:p>
      <w:pPr>
        <w:pStyle w:val="BFTSpisokmark1"/>
        <w:numPr>
          <w:numId w:val="35"/>
          <w:ilvl w:val="0"/>
        </w:numPr>
      </w:pPr>
      <w:r>
        <w:t xml:space="preserve">опыт работы;</w:t>
      </w:r>
    </w:p>
    <w:p>
      <w:pPr>
        <w:pStyle w:val="BFTSpisokmark1"/>
        <w:numPr>
          <w:numId w:val="35"/>
          <w:ilvl w:val="0"/>
        </w:numPr>
      </w:pPr>
      <w:r>
        <w:t xml:space="preserve">образование;</w:t>
      </w:r>
    </w:p>
    <w:p>
      <w:pPr>
        <w:pStyle w:val="BFTSpisokmark1"/>
        <w:numPr>
          <w:numId w:val="35"/>
          <w:ilvl w:val="0"/>
        </w:numPr>
      </w:pPr>
      <w:r>
        <w:t xml:space="preserve">дополнительное образование;</w:t>
      </w:r>
    </w:p>
    <w:p>
      <w:pPr>
        <w:pStyle w:val="BFTSpisokmark1"/>
        <w:numPr>
          <w:numId w:val="35"/>
          <w:ilvl w:val="0"/>
        </w:numPr>
      </w:pPr>
      <w:r>
        <w:t xml:space="preserve">иные документы.</w:t>
      </w:r>
    </w:p>
    <w:p>
      <w:pPr>
        <w:pStyle w:val="BFTSpisokmark1"/>
        <w:numPr>
          <w:numId w:val="35"/>
          <w:ilvl w:val="0"/>
        </w:numPr>
      </w:pPr>
      <w:r>
        <w:t xml:space="preserve">Карточка резюме также содержит следующие элементы:</w:t>
      </w:r>
    </w:p>
    <w:p>
      <w:pPr>
        <w:pStyle w:val="BFTSpisokmark1"/>
        <w:numPr>
          <w:numId w:val="35"/>
          <w:ilvl w:val="0"/>
        </w:numPr>
      </w:pPr>
      <w:r>
        <w:t xml:space="preserve">иконка </w:t>
      </w:r>
      <w:r>
        <w:t xml:space="preserve">«</w:t>
      </w:r>
      <w:r>
        <mc:AlternateContent>
          <mc:Choice Requires="wpg">
            <w:drawing>
              <wp:inline xmlns:wp="http://schemas.openxmlformats.org/drawingml/2006/wordprocessingDrawing" distT="0" distB="0" distL="0" distR="0">
                <wp:extent cx="220980" cy="198120"/>
                <wp:effectExtent l="0" t="0" r="7620" b="0"/>
                <wp:docPr id="153" name="Рисунок 70727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3" name="Рисунок 707276163"/>
                        <pic:cNvPicPr>
                          <a:picLocks noChangeAspect="1"/>
                        </pic:cNvPicPr>
                        <pic:nvPr/>
                      </pic:nvPicPr>
                      <pic:blipFill>
                        <a:blip r:embed="rId137"/>
                        <a:stretch/>
                      </pic:blipFill>
                      <pic:spPr bwMode="auto">
                        <a:xfrm>
                          <a:off x="0" y="0"/>
                          <a:ext cx="220980" cy="1981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2" o:spid="_x0000_s152" type="#_x0000_t75" style="width:17.40pt;height:15.60pt;mso-wrap-distance-left:0.00pt;mso-wrap-distance-top:0.00pt;mso-wrap-distance-right:0.00pt;mso-wrap-distance-bottom:0.00pt;" stroked="false">
                <v:path textboxrect="0,0,0,0"/>
                <v:imagedata r:id="rId137" o:title=""/>
              </v:shape>
            </w:pict>
          </mc:Fallback>
        </mc:AlternateContent>
      </w:r>
      <w:r>
        <w:t xml:space="preserve">»</w:t>
      </w:r>
      <w:r>
        <w:t xml:space="preserve"> (добавить в избранное / убрать из избранного), при нажатии на иконку она меняет цвет на голубой, резюме добавляется на страницу «Избранное». При </w:t>
      </w:r>
      <w:r>
        <w:t xml:space="preserve">повторном нажатии на иконку она меняет цвет на белый, резюме удаляется со страницы «Избранное»;</w:t>
      </w:r>
    </w:p>
    <w:p>
      <w:pPr>
        <w:pStyle w:val="BFTSpisokmark1"/>
        <w:numPr>
          <w:numId w:val="35"/>
          <w:ilvl w:val="0"/>
        </w:numPr>
      </w:pPr>
      <w:r>
        <w:t xml:space="preserve">иконка </w:t>
      </w:r>
      <w:r>
        <w:t xml:space="preserve">«</w:t>
      </w:r>
      <w:r>
        <mc:AlternateContent>
          <mc:Choice Requires="wpg">
            <w:drawing>
              <wp:inline xmlns:wp="http://schemas.openxmlformats.org/drawingml/2006/wordprocessingDrawing" distT="0" distB="0" distL="0" distR="0">
                <wp:extent cx="160020" cy="182880"/>
                <wp:effectExtent l="0" t="0" r="0" b="7620"/>
                <wp:docPr id="154" name="Рисунок 70727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4" name="Рисунок 707276164"/>
                        <pic:cNvPicPr>
                          <a:picLocks noChangeAspect="1"/>
                        </pic:cNvPicPr>
                        <pic:nvPr/>
                      </pic:nvPicPr>
                      <pic:blipFill>
                        <a:blip r:embed="rId141"/>
                        <a:stretch/>
                      </pic:blipFill>
                      <pic:spPr bwMode="auto">
                        <a:xfrm>
                          <a:off x="0" y="0"/>
                          <a:ext cx="160020" cy="1828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3" o:spid="_x0000_s153" type="#_x0000_t75" style="width:12.60pt;height:14.40pt;mso-wrap-distance-left:0.00pt;mso-wrap-distance-top:0.00pt;mso-wrap-distance-right:0.00pt;mso-wrap-distance-bottom:0.00pt;" stroked="false">
                <v:path textboxrect="0,0,0,0"/>
                <v:imagedata r:id="rId141" o:title=""/>
              </v:shape>
            </w:pict>
          </mc:Fallback>
        </mc:AlternateContent>
      </w:r>
      <w:r>
        <w:t xml:space="preserve">»</w:t>
      </w:r>
      <w:r>
        <w:t xml:space="preserve"> (просмотреть и распечатать), при нажатии на иконку откроется страница печатной формы карточки резюме с кнопкой «Распечатать»;</w:t>
      </w:r>
    </w:p>
    <w:p>
      <w:pPr>
        <w:pStyle w:val="BFTSpisokmark1"/>
        <w:numPr>
          <w:numId w:val="35"/>
          <w:ilvl w:val="0"/>
        </w:numPr>
      </w:pPr>
      <w:r>
        <w:t xml:space="preserve">иконка </w:t>
      </w:r>
      <w:r>
        <w:t xml:space="preserve">«</w:t>
      </w:r>
      <w:r>
        <mc:AlternateContent>
          <mc:Choice Requires="wpg">
            <w:drawing>
              <wp:inline xmlns:wp="http://schemas.openxmlformats.org/drawingml/2006/wordprocessingDrawing" distT="0" distB="0" distL="0" distR="0">
                <wp:extent cx="213360" cy="152400"/>
                <wp:effectExtent l="0" t="0" r="0" b="0"/>
                <wp:docPr id="155" name="Рисунок 70727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5" name="Рисунок 707276165"/>
                        <pic:cNvPicPr>
                          <a:picLocks noChangeAspect="1"/>
                        </pic:cNvPicPr>
                        <pic:nvPr/>
                      </pic:nvPicPr>
                      <pic:blipFill>
                        <a:blip r:embed="rId142"/>
                        <a:stretch/>
                      </pic:blipFill>
                      <pic:spPr bwMode="auto">
                        <a:xfrm>
                          <a:off x="0" y="0"/>
                          <a:ext cx="213360" cy="152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4" o:spid="_x0000_s154" type="#_x0000_t75" style="width:16.80pt;height:12.00pt;mso-wrap-distance-left:0.00pt;mso-wrap-distance-top:0.00pt;mso-wrap-distance-right:0.00pt;mso-wrap-distance-bottom:0.00pt;" stroked="false">
                <v:path textboxrect="0,0,0,0"/>
                <v:imagedata r:id="rId142" o:title=""/>
              </v:shape>
            </w:pict>
          </mc:Fallback>
        </mc:AlternateContent>
      </w:r>
      <w:r>
        <w:t xml:space="preserve">»</w:t>
      </w:r>
      <w:r>
        <w:t xml:space="preserve"> (поделиться ссылкой на страницу), при нажатии на иконку происходит копирование ссылки на страницу в буфер;</w:t>
      </w:r>
    </w:p>
    <w:p>
      <w:pPr>
        <w:pStyle w:val="BFTSpisokmark1"/>
        <w:numPr>
          <w:numId w:val="35"/>
          <w:ilvl w:val="0"/>
        </w:numPr>
      </w:pPr>
      <w:r>
        <w:t xml:space="preserve">иконка </w:t>
      </w:r>
      <w:r>
        <w:t xml:space="preserve">«</w:t>
      </w:r>
      <w:r>
        <mc:AlternateContent>
          <mc:Choice Requires="wpg">
            <w:drawing>
              <wp:inline xmlns:wp="http://schemas.openxmlformats.org/drawingml/2006/wordprocessingDrawing" distT="0" distB="0" distL="0" distR="0">
                <wp:extent cx="167640" cy="182880"/>
                <wp:effectExtent l="0" t="0" r="3810" b="7620"/>
                <wp:docPr id="156" name="Рисунок 70727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6" name="Рисунок 707276166"/>
                        <pic:cNvPicPr>
                          <a:picLocks noChangeAspect="1"/>
                        </pic:cNvPicPr>
                        <pic:nvPr/>
                      </pic:nvPicPr>
                      <pic:blipFill>
                        <a:blip r:embed="rId138"/>
                        <a:stretch/>
                      </pic:blipFill>
                      <pic:spPr bwMode="auto">
                        <a:xfrm>
                          <a:off x="0" y="0"/>
                          <a:ext cx="167640" cy="1828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5" o:spid="_x0000_s155" type="#_x0000_t75" style="width:13.20pt;height:14.40pt;mso-wrap-distance-left:0.00pt;mso-wrap-distance-top:0.00pt;mso-wrap-distance-right:0.00pt;mso-wrap-distance-bottom:0.00pt;" stroked="false">
                <v:path textboxrect="0,0,0,0"/>
                <v:imagedata r:id="rId138" o:title=""/>
              </v:shape>
            </w:pict>
          </mc:Fallback>
        </mc:AlternateContent>
      </w:r>
      <w:r>
        <w:t xml:space="preserve">»</w:t>
      </w:r>
      <w:r>
        <w:t xml:space="preserve"> (открыть в новой вкладке), при нажатии на иконку откроется новая страница веб-браузера, содержащая карточку резюме;</w:t>
      </w:r>
    </w:p>
    <w:p>
      <w:pPr>
        <w:pStyle w:val="BFTSpisokmark1"/>
        <w:numPr>
          <w:numId w:val="35"/>
          <w:ilvl w:val="0"/>
        </w:numPr>
      </w:pPr>
      <w:r>
        <w:t xml:space="preserve">иконка </w:t>
      </w:r>
      <w:r>
        <w:t xml:space="preserve">«</w:t>
      </w:r>
      <w:r>
        <mc:AlternateContent>
          <mc:Choice Requires="wpg">
            <w:drawing>
              <wp:inline xmlns:wp="http://schemas.openxmlformats.org/drawingml/2006/wordprocessingDrawing" distT="0" distB="0" distL="0" distR="0">
                <wp:extent cx="236220" cy="236220"/>
                <wp:effectExtent l="0" t="0" r="0" b="0"/>
                <wp:docPr id="157" name="Рисунок 70727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7" name="Рисунок 707276167"/>
                        <pic:cNvPicPr>
                          <a:picLocks noChangeAspect="1"/>
                        </pic:cNvPicPr>
                        <pic:nvPr/>
                      </pic:nvPicPr>
                      <pic:blipFill>
                        <a:blip r:embed="rId143"/>
                        <a:stretch/>
                      </pic:blipFill>
                      <pic:spPr bwMode="auto">
                        <a:xfrm>
                          <a:off x="0" y="0"/>
                          <a:ext cx="236220" cy="2362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6" o:spid="_x0000_s156" type="#_x0000_t75" style="width:18.60pt;height:18.60pt;mso-wrap-distance-left:0.00pt;mso-wrap-distance-top:0.00pt;mso-wrap-distance-right:0.00pt;mso-wrap-distance-bottom:0.00pt;" stroked="false">
                <v:path textboxrect="0,0,0,0"/>
                <v:imagedata r:id="rId143" o:title=""/>
              </v:shape>
            </w:pict>
          </mc:Fallback>
        </mc:AlternateContent>
      </w:r>
      <w:r>
        <w:t xml:space="preserve">»</w:t>
      </w:r>
      <w:r>
        <w:t xml:space="preserve"> (добавить пометку), при нажатии на иконку отображается </w:t>
      </w:r>
      <w:r>
        <w:t xml:space="preserve">окно добавления новой пометки (Р</w:t>
      </w:r>
      <w:r>
        <w:t xml:space="preserve">исунок </w:t>
      </w:r>
      <w:r>
        <w:fldChar w:fldCharType="begin"/>
      </w:r>
      <w:r>
        <w:instrText xml:space="preserve"> REF _Ref183653170 \h  \* MERGEFORMAT </w:instrText>
      </w:r>
      <w:r>
        <w:fldChar w:fldCharType="separate"/>
      </w:r>
      <w:r>
        <w:t xml:space="preserve">91</w:t>
      </w:r>
      <w:r>
        <w:fldChar w:fldCharType="end"/>
      </w:r>
      <w:r>
        <w:t xml:space="preserve">).</w:t>
      </w:r>
    </w:p>
    <w:p>
      <w:pPr>
        <w:pStyle w:val="BFTImage"/>
      </w:pPr>
      <w:r>
        <mc:AlternateContent>
          <mc:Choice Requires="wpg">
            <w:drawing>
              <wp:inline xmlns:wp="http://schemas.openxmlformats.org/drawingml/2006/wordprocessingDrawing" distT="0" distB="0" distL="0" distR="0">
                <wp:extent cx="3981450" cy="1399961"/>
                <wp:effectExtent l="19050" t="19050" r="19050" b="10160"/>
                <wp:docPr id="158" name="Рисунок 70727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8" name="Рисунок 707276168"/>
                        <pic:cNvPicPr>
                          <a:picLocks noChangeAspect="1"/>
                        </pic:cNvPicPr>
                        <pic:nvPr/>
                      </pic:nvPicPr>
                      <pic:blipFill>
                        <a:blip r:embed="rId144"/>
                        <a:stretch/>
                      </pic:blipFill>
                      <pic:spPr bwMode="auto">
                        <a:xfrm>
                          <a:off x="0" y="0"/>
                          <a:ext cx="4038941" cy="1420176"/>
                        </a:xfrm>
                        <a:prstGeom prst="rect">
                          <a:avLst/>
                        </a:prstGeom>
                        <a:ln>
                          <a:solidFill>
                            <a:schemeClr val="bg1">
                              <a:lumMod val="50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7" o:spid="_x0000_s157" type="#_x0000_t75" style="width:313.50pt;height:110.23pt;mso-wrap-distance-left:0.00pt;mso-wrap-distance-top:0.00pt;mso-wrap-distance-right:0.00pt;mso-wrap-distance-bottom:0.00pt;" strokecolor="#7F7F7F">
                <v:path textboxrect="0,0,0,0"/>
                <v:imagedata r:id="rId144"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57" w:name="_Ref183653170"/>
      <w:r>
        <w:t xml:space="preserve">91</w:t>
      </w:r>
      <w:bookmarkEnd w:id="157"/>
      <w:r>
        <w:fldChar w:fldCharType="end"/>
      </w:r>
      <w:r>
        <w:t xml:space="preserve"> – Окно добавления новой пометки</w:t>
      </w:r>
    </w:p>
    <w:p>
      <w:pPr>
        <w:pStyle w:val="BFTNormal"/>
      </w:pPr>
      <w:r>
        <w:t xml:space="preserve">Для добавления новой пометки пользователю необходимо заполнить для заполнения поле и нажать на кнопку «Сохранить», для отмены действия – кнопку «Отменить»;</w:t>
      </w:r>
    </w:p>
    <w:p>
      <w:pPr>
        <w:pStyle w:val="BFTSpisokmark1"/>
        <w:numPr>
          <w:numId w:val="35"/>
          <w:ilvl w:val="0"/>
        </w:numPr>
      </w:pPr>
      <w:r>
        <w:t xml:space="preserve">кнопка «Пригласить»</w:t>
      </w:r>
      <w:r>
        <w:t xml:space="preserve"> </w:t>
      </w:r>
      <w:r>
        <w:t xml:space="preserve">при нажатии на кнопку откроется окно</w:t>
      </w:r>
      <w:r>
        <w:t xml:space="preserve"> приглашения на собеседование (Р</w:t>
      </w:r>
      <w:r>
        <w:t xml:space="preserve">исунок </w:t>
      </w:r>
      <w:r>
        <w:fldChar w:fldCharType="begin"/>
      </w:r>
      <w:r>
        <w:instrText xml:space="preserve"> REF _Ref183653214 \h  \* MERGEFORMAT </w:instrText>
      </w:r>
      <w:r>
        <w:fldChar w:fldCharType="separate"/>
      </w:r>
      <w:r>
        <w:t xml:space="preserve">91</w:t>
      </w:r>
      <w:r>
        <w:fldChar w:fldCharType="end"/>
      </w:r>
      <w:r>
        <w:t xml:space="preserve">). Кнопка недоступна (при нажатии на кнопку пользователю выдается соответствующее сообщение):</w:t>
      </w:r>
    </w:p>
    <w:p>
      <w:pPr>
        <w:pStyle w:val="BFTSpisokmark1"/>
        <w:numPr>
          <w:numId w:val="35"/>
          <w:ilvl w:val="0"/>
        </w:numPr>
        <w:ind w:firstLine="84"/>
      </w:pPr>
      <w:r>
        <w:t xml:space="preserve">если у пользователя нет ни одной вакансии в статусе «Видно всем / Одобрено»;</w:t>
      </w:r>
    </w:p>
    <w:p>
      <w:pPr>
        <w:pStyle w:val="BFTSpisokmark1"/>
        <w:numPr>
          <w:numId w:val="35"/>
          <w:ilvl w:val="0"/>
        </w:numPr>
        <w:ind w:firstLine="84"/>
      </w:pPr>
      <w:r>
        <w:t xml:space="preserve">если для работодателя установлен лимит приглашений, то после исчерпания лимита;</w:t>
      </w:r>
    </w:p>
    <w:p>
      <w:pPr>
        <w:pStyle w:val="BFTSpisokmark1"/>
        <w:numPr>
          <w:numId w:val="35"/>
          <w:ilvl w:val="0"/>
        </w:numPr>
        <w:ind w:firstLine="84"/>
      </w:pPr>
      <w:r>
        <w:t xml:space="preserve">если пользователь ранее приглашал соискателя по данному резюме и выставил ему предложение о работе;</w:t>
      </w:r>
    </w:p>
    <w:p>
      <w:pPr>
        <w:pStyle w:val="BFTSpisokmark1"/>
        <w:numPr>
          <w:numId w:val="35"/>
          <w:ilvl w:val="0"/>
        </w:numPr>
        <w:ind w:firstLine="84"/>
      </w:pPr>
      <w:r>
        <w:t xml:space="preserve">если пользователь ранее приглашал соискателя по данному резюме и есть активное приглашение на собеседование;</w:t>
      </w:r>
    </w:p>
    <w:p>
      <w:pPr>
        <w:pStyle w:val="BFTSpisokmark1"/>
        <w:numPr>
          <w:numId w:val="35"/>
          <w:ilvl w:val="0"/>
        </w:numPr>
        <w:ind w:firstLine="84"/>
      </w:pPr>
      <w:r>
        <w:t xml:space="preserve">если пользователь ранее приглашал соискателя по данному резюме и назначал ему собеседование, которое состоялось.</w:t>
      </w:r>
    </w:p>
    <w:p>
      <w:pPr>
        <w:pStyle w:val="BFTImage"/>
      </w:pPr>
      <w:r>
        <mc:AlternateContent>
          <mc:Choice Requires="wpg">
            <w:drawing>
              <wp:inline xmlns:wp="http://schemas.openxmlformats.org/drawingml/2006/wordprocessingDrawing" distT="0" distB="0" distL="0" distR="0">
                <wp:extent cx="4237940" cy="1924050"/>
                <wp:effectExtent l="19050" t="19050" r="10795" b="19050"/>
                <wp:docPr id="159" name="Рисунок 70727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69" name="Рисунок 707276169"/>
                        <pic:cNvPicPr>
                          <a:picLocks noChangeAspect="1"/>
                        </pic:cNvPicPr>
                        <pic:nvPr/>
                      </pic:nvPicPr>
                      <pic:blipFill>
                        <a:blip r:embed="rId145"/>
                        <a:stretch/>
                      </pic:blipFill>
                      <pic:spPr bwMode="auto">
                        <a:xfrm>
                          <a:off x="0" y="0"/>
                          <a:ext cx="4271973" cy="1939501"/>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8" o:spid="_x0000_s158" type="#_x0000_t75" style="width:333.70pt;height:151.50pt;mso-wrap-distance-left:0.00pt;mso-wrap-distance-top:0.00pt;mso-wrap-distance-right:0.00pt;mso-wrap-distance-bottom:0.00pt;" strokecolor="#BFBFBF">
                <v:path textboxrect="0,0,0,0"/>
                <v:imagedata r:id="rId145"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58" w:name="_Ref183653214"/>
      <w:r>
        <w:t xml:space="preserve">92</w:t>
      </w:r>
      <w:bookmarkEnd w:id="158"/>
      <w:r>
        <w:fldChar w:fldCharType="end"/>
      </w:r>
      <w:r>
        <w:t xml:space="preserve"> – Окно приглашения на собеседование</w:t>
      </w:r>
    </w:p>
    <w:p>
      <w:pPr>
        <w:pStyle w:val="BFTNormal"/>
      </w:pPr>
      <w:r>
        <w:t xml:space="preserve">Для формирования приглашения на собеседование пользователю необходимо заполнить поля «Вакансия», «Напишите сопроводительное письмо» (при необходимости) и нажать на кнопку «Пригласить», для отмены действия – кнопку «Отмена».</w:t>
      </w:r>
    </w:p>
    <w:p>
      <w:pPr>
        <w:pStyle w:val="BFTNormalWithout"/>
      </w:pPr>
      <w:r>
        <w:t xml:space="preserve">Блок «Рейтинг исполнителя» (Р</w:t>
      </w:r>
      <w:r>
        <w:t xml:space="preserve">исунок </w:t>
      </w:r>
      <w:r>
        <w:fldChar w:fldCharType="begin"/>
      </w:r>
      <w:r>
        <w:instrText xml:space="preserve"> REF _Ref183653344 \h  \* MERGEFORMAT </w:instrText>
      </w:r>
      <w:r>
        <w:fldChar w:fldCharType="separate"/>
      </w:r>
      <w:r>
        <w:t xml:space="preserve">93</w:t>
      </w:r>
      <w:r>
        <w:fldChar w:fldCharType="end"/>
      </w:r>
      <w:r>
        <w:t xml:space="preserve">), содержит:</w:t>
      </w:r>
    </w:p>
    <w:p>
      <w:pPr>
        <w:pStyle w:val="BFTSpisokmark1"/>
        <w:numPr>
          <w:numId w:val="0"/>
          <w:ilvl w:val="0"/>
        </w:numPr>
        <w:ind w:left="709"/>
      </w:pPr>
      <w:r>
        <w:t xml:space="preserve">среднее арифметическое значение оценок, оставленных работодателями, и количество оценок – если данный работодатель не заключал договор ГПХ с данным исполнителем, но исполнитель получал о</w:t>
      </w:r>
      <w:r>
        <w:t xml:space="preserve">ценки от других работодателей (Р</w:t>
      </w:r>
      <w:r>
        <w:t xml:space="preserve">исунок </w:t>
      </w:r>
      <w:r>
        <w:fldChar w:fldCharType="begin"/>
      </w:r>
      <w:r>
        <w:instrText xml:space="preserve"> REF _Ref183653344 \h  \* MERGEFORMAT </w:instrText>
      </w:r>
      <w:r>
        <w:fldChar w:fldCharType="separate"/>
      </w:r>
      <w:r>
        <w:t xml:space="preserve">93</w:t>
      </w:r>
      <w:r>
        <w:fldChar w:fldCharType="end"/>
      </w:r>
      <w:r>
        <w:t xml:space="preserve">);</w:t>
      </w:r>
    </w:p>
    <w:p>
      <w:pPr>
        <w:pStyle w:val="BFTImage"/>
      </w:pPr>
      <w:r>
        <mc:AlternateContent>
          <mc:Choice Requires="wpg">
            <w:drawing>
              <wp:inline xmlns:wp="http://schemas.openxmlformats.org/drawingml/2006/wordprocessingDrawing" distT="0" distB="0" distL="0" distR="0">
                <wp:extent cx="2223135" cy="450850"/>
                <wp:effectExtent l="19050" t="19050" r="24765" b="25400"/>
                <wp:docPr id="160" name="Рисунок 70727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0" name="Рисунок 707276170"/>
                        <pic:cNvPicPr>
                          <a:picLocks noChangeAspect="1"/>
                        </pic:cNvPicPr>
                        <pic:nvPr/>
                      </pic:nvPicPr>
                      <pic:blipFill>
                        <a:blip r:embed="rId146"/>
                        <a:stretch/>
                      </pic:blipFill>
                      <pic:spPr bwMode="auto">
                        <a:xfrm>
                          <a:off x="0" y="0"/>
                          <a:ext cx="2223510" cy="45085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9" o:spid="_x0000_s159" type="#_x0000_t75" style="width:175.05pt;height:35.50pt;mso-wrap-distance-left:0.00pt;mso-wrap-distance-top:0.00pt;mso-wrap-distance-right:0.00pt;mso-wrap-distance-bottom:0.00pt;" strokecolor="#BFBFBF">
                <v:path textboxrect="0,0,0,0"/>
                <v:imagedata r:id="rId146"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59" w:name="_Ref183653344"/>
      <w:r>
        <w:t xml:space="preserve">93</w:t>
      </w:r>
      <w:bookmarkEnd w:id="159"/>
      <w:r>
        <w:fldChar w:fldCharType="end"/>
      </w:r>
      <w:r>
        <w:t xml:space="preserve"> – Вариант отображения блока «Рейтинг исполнителя»</w:t>
      </w:r>
    </w:p>
    <w:p>
      <w:pPr>
        <w:pStyle w:val="BFTNormal"/>
      </w:pPr>
      <w:r>
        <w:t xml:space="preserve">С</w:t>
      </w:r>
      <w:r>
        <w:t xml:space="preserve">реднее арифметическое значение оценок, оставленных работодателями, количество оценок и кнопку «Оценить исполнителя» </w:t>
      </w:r>
      <w:r>
        <w:noBreakHyphen/>
        <w:t xml:space="preserve"> если данный работодатель заключал договор ГПХ с данным исполнителем, и исполнитель получал оц</w:t>
      </w:r>
      <w:r>
        <w:t xml:space="preserve">енки от других работодателей </w:t>
      </w:r>
      <w:r>
        <w:br/>
        <w:t xml:space="preserve">(Р</w:t>
      </w:r>
      <w:r>
        <w:t xml:space="preserve">исунок </w:t>
      </w:r>
      <w:r>
        <w:fldChar w:fldCharType="begin"/>
      </w:r>
      <w:r>
        <w:instrText xml:space="preserve"> REF _Ref195563132 \h  \* MERGEFORMAT </w:instrText>
      </w:r>
      <w:r>
        <w:fldChar w:fldCharType="separate"/>
      </w:r>
      <w:r>
        <w:t xml:space="preserve">94</w:t>
      </w:r>
      <w:r>
        <w:fldChar w:fldCharType="end"/>
      </w:r>
      <w:r>
        <w:t xml:space="preserve">);</w:t>
      </w:r>
    </w:p>
    <w:p>
      <w:pPr>
        <w:pStyle w:val="BFTImage"/>
      </w:pPr>
      <w:r>
        <mc:AlternateContent>
          <mc:Choice Requires="wpg">
            <w:drawing>
              <wp:inline xmlns:wp="http://schemas.openxmlformats.org/drawingml/2006/wordprocessingDrawing" distT="0" distB="0" distL="0" distR="0">
                <wp:extent cx="1991360" cy="794385"/>
                <wp:effectExtent l="19050" t="19050" r="8890" b="24765"/>
                <wp:docPr id="161" name="Рисунок 70727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1" name="Рисунок 707276171"/>
                        <pic:cNvPicPr>
                          <a:picLocks noChangeAspect="1"/>
                        </pic:cNvPicPr>
                        <pic:nvPr/>
                      </pic:nvPicPr>
                      <pic:blipFill>
                        <a:blip r:embed="rId147"/>
                        <a:stretch/>
                      </pic:blipFill>
                      <pic:spPr bwMode="auto">
                        <a:xfrm>
                          <a:off x="0" y="0"/>
                          <a:ext cx="1991388" cy="794808"/>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0" o:spid="_x0000_s160" type="#_x0000_t75" style="width:156.80pt;height:62.55pt;mso-wrap-distance-left:0.00pt;mso-wrap-distance-top:0.00pt;mso-wrap-distance-right:0.00pt;mso-wrap-distance-bottom:0.00pt;" strokecolor="#BFBFBF">
                <v:path textboxrect="0,0,0,0"/>
                <v:imagedata r:id="rId147"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60" w:name="_Ref195563132"/>
      <w:r>
        <w:t xml:space="preserve">94</w:t>
      </w:r>
      <w:bookmarkEnd w:id="160"/>
      <w:r>
        <w:fldChar w:fldCharType="end"/>
      </w:r>
      <w:r>
        <w:t xml:space="preserve"> – Вариант отображения блока «Рейтинг исполнителя»</w:t>
      </w:r>
    </w:p>
    <w:p>
      <w:pPr>
        <w:pStyle w:val="BFTNormal"/>
      </w:pPr>
      <w:r>
        <w:t xml:space="preserve">К</w:t>
      </w:r>
      <w:r>
        <w:t xml:space="preserve">нопку «Оценить исполнителя» </w:t>
      </w:r>
      <w:r>
        <w:noBreakHyphen/>
        <w:t xml:space="preserve"> если данный работодатель заключал договор ГПХ с данным исполнителем, и исполнитель не получал о</w:t>
      </w:r>
      <w:r>
        <w:t xml:space="preserve">ценки от других работодателей (Р</w:t>
      </w:r>
      <w:r>
        <w:t xml:space="preserve">исунок </w:t>
      </w:r>
      <w:r>
        <w:fldChar w:fldCharType="begin"/>
      </w:r>
      <w:r>
        <w:instrText xml:space="preserve"> REF _Ref195563161 \h  \* MERGEFORMAT </w:instrText>
      </w:r>
      <w:r>
        <w:fldChar w:fldCharType="separate"/>
      </w:r>
      <w:r>
        <w:t xml:space="preserve">95</w:t>
      </w:r>
      <w:r>
        <w:fldChar w:fldCharType="end"/>
      </w:r>
      <w:r>
        <w:t xml:space="preserve">);</w:t>
      </w:r>
    </w:p>
    <w:p>
      <w:pPr>
        <w:pStyle w:val="BFTImage"/>
      </w:pPr>
      <w:r>
        <mc:AlternateContent>
          <mc:Choice Requires="wpg">
            <w:drawing>
              <wp:inline xmlns:wp="http://schemas.openxmlformats.org/drawingml/2006/wordprocessingDrawing" distT="0" distB="0" distL="0" distR="0">
                <wp:extent cx="2385060" cy="444500"/>
                <wp:effectExtent l="19050" t="19050" r="15240" b="12700"/>
                <wp:docPr id="162" name="Рисунок 70727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2" name="Рисунок 707276172"/>
                        <pic:cNvPicPr>
                          <a:picLocks noChangeAspect="1"/>
                        </pic:cNvPicPr>
                        <pic:nvPr/>
                      </pic:nvPicPr>
                      <pic:blipFill>
                        <a:blip r:embed="rId148"/>
                        <a:stretch/>
                      </pic:blipFill>
                      <pic:spPr bwMode="auto">
                        <a:xfrm>
                          <a:off x="0" y="0"/>
                          <a:ext cx="2385122" cy="44450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1" o:spid="_x0000_s161" type="#_x0000_t75" style="width:187.80pt;height:35.00pt;mso-wrap-distance-left:0.00pt;mso-wrap-distance-top:0.00pt;mso-wrap-distance-right:0.00pt;mso-wrap-distance-bottom:0.00pt;" strokecolor="#BFBFBF">
                <v:path textboxrect="0,0,0,0"/>
                <v:imagedata r:id="rId148"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61" w:name="_Ref195563161"/>
      <w:r>
        <w:t xml:space="preserve">95</w:t>
      </w:r>
      <w:bookmarkEnd w:id="161"/>
      <w:r>
        <w:fldChar w:fldCharType="end"/>
      </w:r>
      <w:r>
        <w:t xml:space="preserve"> – Вариант отображения блока «Рейтинг исполнителя»</w:t>
      </w:r>
    </w:p>
    <w:p>
      <w:pPr>
        <w:pStyle w:val="BFTNormal"/>
      </w:pPr>
      <w:r>
        <w:t xml:space="preserve">С</w:t>
      </w:r>
      <w:bookmarkStart w:id="162" w:name="_GoBack"/>
      <w:bookmarkEnd w:id="162"/>
      <w:r>
        <w:t xml:space="preserve">реднее арифметическое значение оценок, оставленных работодателями, количество оценок, оценку, проставленную данным работодателем и кнопку «Изменить оценку» </w:t>
      </w:r>
      <w:r>
        <w:noBreakHyphen/>
        <w:t xml:space="preserve"> если </w:t>
      </w:r>
      <w:r>
        <w:t xml:space="preserve">данный работодатель заключал договор ГПХ с данным испол</w:t>
      </w:r>
      <w:r>
        <w:t xml:space="preserve">нителем и уже поставил оценку (Р</w:t>
      </w:r>
      <w:r>
        <w:t xml:space="preserve">исунок </w:t>
      </w:r>
      <w:r>
        <w:fldChar w:fldCharType="begin"/>
      </w:r>
      <w:r>
        <w:instrText xml:space="preserve"> REF _Ref195563188 \h  \* MERGEFORMAT </w:instrText>
      </w:r>
      <w:r>
        <w:fldChar w:fldCharType="separate"/>
      </w:r>
      <w:r>
        <w:t xml:space="preserve">96</w:t>
      </w:r>
      <w:r>
        <w:fldChar w:fldCharType="end"/>
      </w:r>
      <w:r>
        <w:t xml:space="preserve">).</w:t>
      </w:r>
    </w:p>
    <w:p>
      <w:pPr>
        <w:pStyle w:val="BFTImage"/>
      </w:pPr>
      <w:r>
        <mc:AlternateContent>
          <mc:Choice Requires="wpg">
            <w:drawing>
              <wp:inline xmlns:wp="http://schemas.openxmlformats.org/drawingml/2006/wordprocessingDrawing" distT="0" distB="0" distL="0" distR="0">
                <wp:extent cx="2146300" cy="1197610"/>
                <wp:effectExtent l="19050" t="19050" r="25400" b="21590"/>
                <wp:docPr id="163" name="Рисунок 70727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3" name="Рисунок 707276173"/>
                        <pic:cNvPicPr>
                          <a:picLocks noChangeAspect="1"/>
                        </pic:cNvPicPr>
                        <pic:nvPr/>
                      </pic:nvPicPr>
                      <pic:blipFill>
                        <a:blip r:embed="rId149"/>
                        <a:stretch/>
                      </pic:blipFill>
                      <pic:spPr bwMode="auto">
                        <a:xfrm>
                          <a:off x="0" y="0"/>
                          <a:ext cx="2146300" cy="1197712"/>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2" o:spid="_x0000_s162" type="#_x0000_t75" style="width:169.00pt;height:94.30pt;mso-wrap-distance-left:0.00pt;mso-wrap-distance-top:0.00pt;mso-wrap-distance-right:0.00pt;mso-wrap-distance-bottom:0.00pt;" strokecolor="#BFBFBF">
                <v:path textboxrect="0,0,0,0"/>
                <v:imagedata r:id="rId149"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63" w:name="_Ref195563188"/>
      <w:r>
        <w:t xml:space="preserve">96</w:t>
      </w:r>
      <w:bookmarkEnd w:id="163"/>
      <w:r>
        <w:fldChar w:fldCharType="end"/>
      </w:r>
      <w:r>
        <w:t xml:space="preserve"> – Вариант отображения блока «Рейтинг исполнителя»</w:t>
      </w:r>
    </w:p>
    <w:p>
      <w:pPr>
        <w:pStyle w:val="BFTNormalWithout"/>
      </w:pPr>
      <w:r>
        <w:t xml:space="preserve">При нажатии на кнопку «Оценить исполнителя» открывается окно, в котором работодателю предлагается оценить по десятибалльной шкале ключевые характеристики исполнителя:</w:t>
      </w:r>
    </w:p>
    <w:p>
      <w:pPr>
        <w:pStyle w:val="BFTSpisokmark1"/>
        <w:numPr>
          <w:numId w:val="35"/>
          <w:ilvl w:val="0"/>
        </w:numPr>
      </w:pPr>
      <w:r>
        <w:t xml:space="preserve">удобство коммуникации; </w:t>
      </w:r>
    </w:p>
    <w:p>
      <w:pPr>
        <w:pStyle w:val="BFTSpisokmark1"/>
        <w:numPr>
          <w:numId w:val="35"/>
          <w:ilvl w:val="0"/>
        </w:numPr>
      </w:pPr>
      <w:r>
        <w:t xml:space="preserve">качество работ (услуг);</w:t>
      </w:r>
    </w:p>
    <w:p>
      <w:pPr>
        <w:pStyle w:val="BFTSpisokmark1"/>
        <w:numPr>
          <w:numId w:val="35"/>
          <w:ilvl w:val="0"/>
        </w:numPr>
      </w:pPr>
      <w:r>
        <w:t xml:space="preserve">соблюдение сроков выполнения работ (оказания услуг);</w:t>
      </w:r>
    </w:p>
    <w:p>
      <w:pPr>
        <w:pStyle w:val="BFTSpisokmark1"/>
        <w:numPr>
          <w:numId w:val="35"/>
          <w:ilvl w:val="0"/>
        </w:numPr>
      </w:pPr>
      <w:r>
        <w:t xml:space="preserve">стоимость выполнения работ (оказания услуг);</w:t>
      </w:r>
    </w:p>
    <w:p>
      <w:pPr>
        <w:pStyle w:val="BFTSpisokmark1"/>
        <w:numPr>
          <w:numId w:val="35"/>
          <w:ilvl w:val="0"/>
        </w:numPr>
      </w:pPr>
      <w:r>
        <w:t xml:space="preserve">организованность исполнителя (надежность, исполнительность);</w:t>
      </w:r>
    </w:p>
    <w:p>
      <w:pPr>
        <w:pStyle w:val="BFTSpisokmark1"/>
        <w:numPr>
          <w:numId w:val="35"/>
          <w:ilvl w:val="0"/>
        </w:numPr>
      </w:pPr>
      <w:r>
        <w:t xml:space="preserve">вежливость исполнителя.</w:t>
      </w:r>
    </w:p>
    <w:p>
      <w:pPr>
        <w:pStyle w:val="BFTNormal"/>
      </w:pPr>
      <w:r>
        <w:t xml:space="preserve">Данные оценки влияют на общий рейтинг (среднее арифметическое) исполнителя, отображаемый в пятибалльной шкале.</w:t>
      </w:r>
    </w:p>
    <w:p>
      <w:pPr>
        <w:pStyle w:val="BFTNormalWithout"/>
      </w:pPr>
      <w:r>
        <w:t xml:space="preserve">Под ключевыми характеристиками расположен блок «Что понравилось», не влияющий на общую оценку: </w:t>
      </w:r>
    </w:p>
    <w:p>
      <w:pPr>
        <w:pStyle w:val="BFTSpisokmark1"/>
        <w:numPr>
          <w:numId w:val="35"/>
          <w:ilvl w:val="0"/>
        </w:numPr>
      </w:pPr>
      <w:r>
        <w:t xml:space="preserve">скорость получения обратной связи;</w:t>
      </w:r>
    </w:p>
    <w:p>
      <w:pPr>
        <w:pStyle w:val="BFTSpisokmark1"/>
        <w:numPr>
          <w:numId w:val="35"/>
          <w:ilvl w:val="0"/>
        </w:numPr>
      </w:pPr>
      <w:r>
        <w:t xml:space="preserve">формат взаимодействия; </w:t>
      </w:r>
    </w:p>
    <w:p>
      <w:pPr>
        <w:pStyle w:val="BFTSpisokmark1"/>
        <w:numPr>
          <w:numId w:val="35"/>
          <w:ilvl w:val="0"/>
        </w:numPr>
      </w:pPr>
      <w:r>
        <w:t xml:space="preserve">способ оплаты;</w:t>
      </w:r>
    </w:p>
    <w:p>
      <w:pPr>
        <w:pStyle w:val="BFTSpisokmark1"/>
        <w:numPr>
          <w:numId w:val="35"/>
          <w:ilvl w:val="0"/>
        </w:numPr>
      </w:pPr>
      <w:r>
        <w:t xml:space="preserve">соответствие оплаты договоренностям;</w:t>
      </w:r>
    </w:p>
    <w:p>
      <w:pPr>
        <w:pStyle w:val="BFTSpisokmark1"/>
        <w:numPr>
          <w:numId w:val="35"/>
          <w:ilvl w:val="0"/>
        </w:numPr>
      </w:pPr>
      <w:r>
        <w:t xml:space="preserve">скорость выполнения работы (услуги);</w:t>
      </w:r>
    </w:p>
    <w:p>
      <w:pPr>
        <w:pStyle w:val="BFTSpisokmark1"/>
        <w:numPr>
          <w:numId w:val="35"/>
          <w:ilvl w:val="0"/>
        </w:numPr>
      </w:pPr>
      <w:r>
        <w:t xml:space="preserve">качество выполнения работы (услуги);</w:t>
      </w:r>
    </w:p>
    <w:p>
      <w:pPr>
        <w:pStyle w:val="BFTSpisokmark1"/>
        <w:numPr>
          <w:numId w:val="35"/>
          <w:ilvl w:val="0"/>
        </w:numPr>
      </w:pPr>
      <w:r>
        <w:t xml:space="preserve">подход к организации работы (услуги).</w:t>
      </w:r>
    </w:p>
    <w:p>
      <w:pPr>
        <w:pStyle w:val="BFTNormal"/>
      </w:pPr>
      <w:r>
        <w:t xml:space="preserve">Выберите понравившиеся характеристики. Для отпр</w:t>
      </w:r>
      <w:r>
        <w:t xml:space="preserve">авки оценки нажмите «Оценить» (Р</w:t>
      </w:r>
      <w:r>
        <w:t xml:space="preserve">исунок </w:t>
      </w:r>
      <w:r>
        <w:fldChar w:fldCharType="begin"/>
      </w:r>
      <w:r>
        <w:instrText xml:space="preserve"> REF _Ref183653644 \h  \* MERGEFORMAT </w:instrText>
      </w:r>
      <w:r>
        <w:fldChar w:fldCharType="separate"/>
      </w:r>
      <w:r>
        <w:t xml:space="preserve">97</w:t>
      </w:r>
      <w:r>
        <w:fldChar w:fldCharType="end"/>
      </w:r>
      <w:r>
        <w:t xml:space="preserve">). Для последующего изменения оценки нажмите кнопку «Изменить оценку».</w:t>
      </w:r>
    </w:p>
    <w:p>
      <w:pPr>
        <w:pStyle w:val="BFTImage"/>
      </w:pPr>
      <w:r>
        <mc:AlternateContent>
          <mc:Choice Requires="wpg">
            <w:drawing>
              <wp:inline xmlns:wp="http://schemas.openxmlformats.org/drawingml/2006/wordprocessingDrawing" distT="0" distB="0" distL="0" distR="0">
                <wp:extent cx="1625600" cy="3384550"/>
                <wp:effectExtent l="19050" t="19050" r="12700" b="25400"/>
                <wp:docPr id="164" name="Рисунок 70727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4" name="Рисунок 707276174"/>
                        <pic:cNvPicPr>
                          <a:picLocks noChangeAspect="1"/>
                        </pic:cNvPicPr>
                        <pic:nvPr/>
                      </pic:nvPicPr>
                      <pic:blipFill>
                        <a:blip r:embed="rId150"/>
                        <a:stretch/>
                      </pic:blipFill>
                      <pic:spPr bwMode="auto">
                        <a:xfrm>
                          <a:off x="0" y="0"/>
                          <a:ext cx="1625600" cy="338455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3" o:spid="_x0000_s163" type="#_x0000_t75" style="width:128.00pt;height:266.50pt;mso-wrap-distance-left:0.00pt;mso-wrap-distance-top:0.00pt;mso-wrap-distance-right:0.00pt;mso-wrap-distance-bottom:0.00pt;" strokecolor="#BFBFBF">
                <v:path textboxrect="0,0,0,0"/>
                <v:imagedata r:id="rId150"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64" w:name="_Ref183653644"/>
      <w:r>
        <w:t xml:space="preserve">97</w:t>
      </w:r>
      <w:bookmarkEnd w:id="164"/>
      <w:r>
        <w:fldChar w:fldCharType="end"/>
      </w:r>
      <w:r>
        <w:t xml:space="preserve"> – Окно оценки исполнителя</w:t>
      </w:r>
    </w:p>
    <w:p>
      <w:pPr>
        <w:pStyle w:val="BFTNormal"/>
      </w:pPr>
      <w:r>
        <w:t xml:space="preserve">Если для работодателя установлен лимит просмотра контактных данных, то после исчерпания лимита вместо контактных данных в карточке резюме выводится текст «Вашей организацией достигнуто предельное количество просмотров данных соискателя, возможное в течение суток. За уточнениями обращайтесь в техническую поддержку».</w:t>
      </w:r>
    </w:p>
    <w:p>
      <w:pPr>
        <w:pStyle w:val="BFTNormal"/>
      </w:pPr>
      <w:r>
        <w:t xml:space="preserve">Для резюме из ФСИН блок «Контактные данные» называется «Контактная информация представителя Федеральной службы исполнения наказаний».</w:t>
      </w:r>
    </w:p>
    <w:p>
      <w:pPr>
        <w:pStyle w:val="BFTNormal"/>
      </w:pPr>
      <w:r>
        <w:t xml:space="preserve">Авторизованному работодателю предоставлена возможность файловой выгрузки страницы «Резюме» соискателя (работника) с приложенной к ней информацией, сформированной этим соискателем (работником). Выгрузка страницы «Резюме» соискателя (работника) осуществляется в форматах </w:t>
      </w:r>
      <w:r>
        <w:rPr>
          <w:lang w:val="en-US"/>
        </w:rPr>
        <w:t xml:space="preserve">DOCX</w:t>
      </w:r>
      <w:r>
        <w:t xml:space="preserve"> и PDF, для чего необходимо нажать на кнопку </w:t>
      </w:r>
      <w:r>
        <w:t xml:space="preserve">«</w:t>
      </w:r>
      <w:r>
        <mc:AlternateContent>
          <mc:Choice Requires="wpg">
            <w:drawing>
              <wp:inline xmlns:wp="http://schemas.openxmlformats.org/drawingml/2006/wordprocessingDrawing" distT="0" distB="0" distL="0" distR="0">
                <wp:extent cx="161925" cy="161925"/>
                <wp:effectExtent l="0" t="0" r="9525" b="9525"/>
                <wp:docPr id="165" name="Рисунок 70727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175" name="Рисунок 707276175"/>
                        <pic:cNvPicPr>
                          <a:picLocks noChangeAspect="1"/>
                        </pic:cNvPicPr>
                        <pic:nvPr/>
                      </pic:nvPicPr>
                      <pic:blipFill>
                        <a:blip r:embed="rId151"/>
                        <a:stretch/>
                      </pic:blipFill>
                      <pic:spPr bwMode="auto">
                        <a:xfrm>
                          <a:off x="0" y="0"/>
                          <a:ext cx="161925" cy="1619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4" o:spid="_x0000_s164" type="#_x0000_t75" style="width:12.75pt;height:12.75pt;mso-wrap-distance-left:0.00pt;mso-wrap-distance-top:0.00pt;mso-wrap-distance-right:0.00pt;mso-wrap-distance-bottom:0.00pt;" stroked="false">
                <v:path textboxrect="0,0,0,0"/>
                <v:imagedata r:id="rId151" o:title=""/>
              </v:shape>
            </w:pict>
          </mc:Fallback>
        </mc:AlternateContent>
      </w:r>
      <w:r>
        <w:t xml:space="preserve">»</w:t>
      </w:r>
      <w:r>
        <w:t xml:space="preserve"> и выбрать нужный формат файла, в который сохранится выбранное резюме соис</w:t>
      </w:r>
      <w:r>
        <w:t xml:space="preserve">кателя (работника) (рисунок </w:t>
      </w:r>
      <w:r>
        <w:fldChar w:fldCharType="begin"/>
      </w:r>
      <w:r>
        <w:instrText xml:space="preserve"> REF _Ref183653783 \h  \* MERGEFORMAT </w:instrText>
      </w:r>
      <w:r>
        <w:fldChar w:fldCharType="separate"/>
      </w:r>
      <w:r>
        <w:t xml:space="preserve">98</w:t>
      </w:r>
      <w:r>
        <w:fldChar w:fldCharType="end"/>
      </w:r>
      <w:r>
        <w:t xml:space="preserve">).</w:t>
      </w:r>
    </w:p>
    <w:p>
      <w:pPr>
        <w:pStyle w:val="BFTImage"/>
        <w:rPr>
          <w:highlight w:val="green"/>
          <w:lang w:val="en-US"/>
        </w:rPr>
      </w:pPr>
      <w:r>
        <mc:AlternateContent>
          <mc:Choice Requires="wpg">
            <w:drawing>
              <wp:inline xmlns:wp="http://schemas.openxmlformats.org/drawingml/2006/wordprocessingDrawing" distT="0" distB="0" distL="0" distR="0">
                <wp:extent cx="2247900" cy="1183005"/>
                <wp:effectExtent l="9525" t="9525" r="13335" b="11430"/>
                <wp:docPr id="166" name="Рисунок 70727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07276176"/>
                        <pic:cNvPicPr>
                          <a:picLocks noChangeAspect="1"/>
                        </pic:cNvPicPr>
                        <pic:nvPr/>
                      </pic:nvPicPr>
                      <pic:blipFill>
                        <a:blip r:embed="rId152"/>
                        <a:srcRect l="66403" t="71444" r="6953" b="6652"/>
                        <a:stretch/>
                      </pic:blipFill>
                      <pic:spPr bwMode="auto">
                        <a:xfrm>
                          <a:off x="0" y="0"/>
                          <a:ext cx="2247900" cy="1183005"/>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5" o:spid="_x0000_s165" type="#_x0000_t75" style="width:177.00pt;height:93.15pt;mso-wrap-distance-left:0.00pt;mso-wrap-distance-top:0.00pt;mso-wrap-distance-right:0.00pt;mso-wrap-distance-bottom:0.00pt;" strokecolor="#BFBFBF">
                <v:path textboxrect="0,0,0,0"/>
                <v:imagedata r:id="rId152" o:title=""/>
              </v:shape>
            </w:pict>
          </mc:Fallback>
        </mc:AlternateContent>
      </w:r>
    </w:p>
    <w:p>
      <w:pPr>
        <w:pStyle w:val="BFTImageName"/>
        <w:numPr>
          <w:numId w:val="38"/>
          <w:ilvl w:val="0"/>
        </w:numPr>
        <w:spacing w:after="60"/>
      </w:pPr>
      <w:r>
        <w:fldChar w:fldCharType="begin"/>
      </w:r>
      <w:r>
        <w:instrText xml:space="preserve"> SEQ Рисунок \* ARABIC </w:instrText>
      </w:r>
      <w:r>
        <w:fldChar w:fldCharType="separate"/>
      </w:r>
      <w:bookmarkStart w:id="165" w:name="_Ref183653783"/>
      <w:r>
        <w:t xml:space="preserve">98</w:t>
      </w:r>
      <w:bookmarkEnd w:id="165"/>
      <w:r>
        <w:fldChar w:fldCharType="end"/>
      </w:r>
      <w:r>
        <w:t xml:space="preserve"> –</w:t>
      </w:r>
      <w:r>
        <w:rPr>
          <w:rFonts w:asciiTheme="minorHAnsi" w:hAnsiTheme="minorHAnsi"/>
        </w:rPr>
        <w:t xml:space="preserve"> </w:t>
      </w:r>
      <w:r>
        <w:t xml:space="preserve">Меню для выгрузки резюме</w:t>
      </w:r>
    </w:p>
    <w:p>
      <w:pPr>
        <w:pStyle w:val="BFTNormal"/>
      </w:pPr>
      <w:r>
        <w:t xml:space="preserve">При выборе пункта «Скачать в формате PDF» происходит загрузка резюме на компьютер в формате PDF.</w:t>
      </w:r>
    </w:p>
    <w:p>
      <w:pPr>
        <w:pStyle w:val="BFTNormal"/>
      </w:pPr>
      <w:r>
        <w:t xml:space="preserve">При выборе пункта «Скачать в формате DOCX» происходит загрузка резюме на компьютер в формате </w:t>
      </w:r>
      <w:r>
        <w:rPr>
          <w:lang w:val="en-US"/>
        </w:rPr>
        <w:t xml:space="preserve">DOCX</w:t>
      </w:r>
      <w:r>
        <w:t xml:space="preserve">.</w:t>
      </w:r>
    </w:p>
    <w:p>
      <w:pPr>
        <w:pStyle w:val="BFTNormal"/>
      </w:pPr>
      <w:r>
        <w:t xml:space="preserve">Выбранное резюме соискателя (работника) скачивается на ПК пользователя.</w:t>
      </w:r>
    </w:p>
    <w:p>
      <w:pPr>
        <w:pStyle w:val="BFTNormal"/>
      </w:pPr>
      <w:r>
        <w:t xml:space="preserve">В выгруженном резюме отображаются пометки работодателя, оставленные им к выбранному резюме, количество просмотров вакансий работодателя выбранным соискателем (работником), а также история результатов прохождения предварительного тестирования, откликов и приглашений (при их наличии) в виде блоков «Предварительное тестирование», «Видеоинтервью», «Пометки к резюме», «Количество просмотров вакансий вашей компании», «История откликов и приглашений».</w:t>
      </w:r>
    </w:p>
    <w:p>
      <w:pPr>
        <w:pStyle w:val="BFTNormal"/>
      </w:pPr>
      <w:r>
        <w:t xml:space="preserve">В блоке «Предварительное тестирование» отображаются название и результаты тестов, которые прикреплены к вакансиям работодателя.</w:t>
      </w:r>
    </w:p>
    <w:p>
      <w:pPr>
        <w:pStyle w:val="BFTNormal"/>
      </w:pPr>
      <w:r>
        <w:t xml:space="preserve">В блоке «Видеоинтервью» отображается QR-код со ссылкой на видеоинтервью. Под QR-кодом подсказка: «Отсканируйте QR-код камерой устройства и откройте видеоинтервью соискателя».</w:t>
      </w:r>
    </w:p>
    <w:p>
      <w:pPr>
        <w:pStyle w:val="BFTNormal"/>
      </w:pPr>
      <w:r>
        <w:t xml:space="preserve">В блоке «Пометки к резюме» отображаются все оставленные менеджерами пометки, доступные для просмотра текущему пользователю. То есть, пометки, доступные всем менеджерам, а также пометки, доступные только текущему менеджеру.</w:t>
      </w:r>
    </w:p>
    <w:p>
      <w:pPr>
        <w:pStyle w:val="BFTNormal"/>
      </w:pPr>
      <w:r>
        <w:t xml:space="preserve">Блок «Количество просмотров вакансий вашей компании: (х)», где х – число общих просмотров всех вакансий работодателя этим соискателем. В блоке содержатся данные о последней дате просмотра любой из доступных вакансий работодателя.</w:t>
      </w:r>
    </w:p>
    <w:p>
      <w:pPr>
        <w:pStyle w:val="BFTNormal"/>
      </w:pPr>
      <w:r>
        <w:t xml:space="preserve">В блоке «История откликов и приглашений» в двух разных таблицах отображаются отклики и приглашения. Максимальное количество откликов, отображаемых в выгружаемом резюме: 10. Максимальное количество приглашений, отображаемых в выгружаемом резюме: 10. При наличии более 10 откликов или приглашений отображаются последние 10. Отклики и приглашения в таблице сортируются по дате отклика/приглашения от новых к старым.</w:t>
      </w:r>
    </w:p>
    <w:p>
      <w:pPr>
        <w:pStyle w:val="BFTNormal"/>
      </w:pPr>
    </w:p>
    <w:p/>
    <w:sectPr>
      <w:headerReference w:type="default" r:id="rId9"/>
      <w:footerReference w:type="default" r:id="rId10"/>
      <w:footerReference w:type="first" r:id="rId11"/>
      <w:type w:val="continuous"/>
      <w:pgSz w:w="11906" w:h="16838"/>
      <w:pgMar w:top="1134" w:right="851" w:bottom="1134" w:left="1418" w:header="709" w:footer="680" w:gutter="0"/>
      <w:cols w:space="708"/>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font>
  <w:font w:name="Wingdings">
    <w:panose1 w:val="05010000000000000000"/>
  </w:font>
  <w:font w:name="Batang">
    <w:panose1 w:val="02000506000000020000"/>
  </w:font>
  <w:font w:name="Calibri">
    <w:panose1 w:val="020F0502020204030204"/>
  </w:font>
  <w:font w:name="Courier New">
    <w:panose1 w:val="02070409020205020404"/>
  </w:font>
  <w:font w:name="Tahoma">
    <w:panose1 w:val="020B0604030504040204"/>
  </w:font>
  <w:font w:name="Cambria">
    <w:panose1 w:val="02040503050406030204"/>
  </w:font>
  <w:font w:name="Arial Unicode MS">
    <w:panose1 w:val="020B0506020203020204"/>
  </w:font>
  <w:font w:name="Arial">
    <w:panose1 w:val="020B0604020202020204"/>
  </w:font>
  <w:font w:name="Symbol">
    <w:panose1 w:val="05010000000000000000"/>
  </w:font>
  <w:font w:name="Times New Roman Полужирный">
    <w:panose1 w:val="02000603000000000000"/>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fd"/>
      <w:ind w:firstLine="0"/>
      <w:rPr>
        <w:i/>
        <w:sz w:val="22"/>
      </w:rPr>
    </w:pPr>
    <w:r>
      <w:rPr>
        <w:i/>
        <w:sz w:val="22"/>
      </w:rPr>
      <w:t xml:space="preserve">Единая цифровая платформа в сфере занятости и трудовых отношений «Работа в России»</w:t>
    </w:r>
  </w:p>
  <w:p>
    <w:pPr>
      <w:pStyle w:val="afd"/>
      <w:ind w:firstLine="0"/>
      <w:rPr>
        <w:i/>
        <w:sz w:val="22"/>
      </w:rPr>
    </w:pPr>
    <w:r>
      <w:rPr>
        <w:i/>
        <w:sz w:val="22"/>
      </w:rPr>
      <w:t xml:space="preserve">Инструкция по мере государственной поддержки в сфере занятости населения по содействию работодателям в подборе необходимых работников</w:t>
    </w:r>
  </w:p>
  <w:p>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fd"/>
      <w:jc w:val="center"/>
      <w:rPr>
        <w:lang w:val="en-US"/>
      </w:rPr>
    </w:pPr>
    <w:r>
      <w:t xml:space="preserve">202</w:t>
    </w:r>
    <w:r>
      <w:rPr>
        <w:lang w:val="en-US"/>
      </w:rPr>
      <w:t xml:space="preserve">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id w:val="-1255586903"/>
      <w:docPartObj>
        <w:docPartGallery w:val="Page Numbers (Top of Page)"/>
        <w:docPartUnique w:val="true"/>
      </w:docPartObj>
    </w:sdtPr>
    <w:sdtContent>
      <w:p>
        <w:pPr>
          <w:pStyle w:val="aff"/>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rPr>
          <w:t xml:space="preserve">103</w:t>
        </w:r>
        <w:r>
          <w:rPr>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tplc="9B30EB2C">
      <w:start w:val="1"/>
      <w:numFmt w:val="bullet"/>
      <w:pStyle w:val="2"/>
      <w:lvlText w:val=""/>
      <w:lvlJc w:val="left"/>
      <w:pPr>
        <w:tabs>
          <w:tab w:val="num" w:pos="1418"/>
        </w:tabs>
        <w:ind w:left="1418" w:hanging="284"/>
      </w:pPr>
      <w:rPr>
        <w:rFonts w:hint="default" w:ascii="Symbol" w:hAnsi="Symbol"/>
      </w:rPr>
    </w:lvl>
    <w:lvl w:ilvl="1" w:tplc="AD0AEB18">
      <w:start w:val="1"/>
      <w:numFmt w:val="decimal"/>
      <w:pStyle w:val="a"/>
      <w:lvlText w:val="%2)"/>
      <w:lvlJc w:val="left"/>
      <w:pPr>
        <w:tabs>
          <w:tab w:val="num" w:pos="1080"/>
        </w:tabs>
        <w:ind w:left="1077" w:hanging="357"/>
      </w:pPr>
      <w:rPr>
        <w:rFonts w:hint="default"/>
      </w:rPr>
    </w:lvl>
    <w:lvl w:ilvl="2" w:tplc="9246EE5A">
      <w:start w:val="1"/>
      <w:numFmt w:val="bullet"/>
      <w:lvlText w:val=""/>
      <w:lvlJc w:val="left"/>
      <w:pPr>
        <w:tabs>
          <w:tab w:val="num" w:pos="2160"/>
        </w:tabs>
        <w:ind w:left="2160" w:hanging="360"/>
      </w:pPr>
      <w:rPr>
        <w:rFonts w:hint="default" w:ascii="Wingdings" w:hAnsi="Wingdings"/>
      </w:rPr>
    </w:lvl>
    <w:lvl w:ilvl="3" w:tplc="8BF00394">
      <w:start w:val="1"/>
      <w:numFmt w:val="bullet"/>
      <w:lvlText w:val=""/>
      <w:lvlJc w:val="left"/>
      <w:pPr>
        <w:tabs>
          <w:tab w:val="num" w:pos="2880"/>
        </w:tabs>
        <w:ind w:left="2880" w:hanging="360"/>
      </w:pPr>
      <w:rPr>
        <w:rFonts w:hint="default" w:ascii="Symbol" w:hAnsi="Symbol"/>
      </w:rPr>
    </w:lvl>
    <w:lvl w:ilvl="4" w:tplc="BF76BCE2">
      <w:start w:val="1"/>
      <w:numFmt w:val="bullet"/>
      <w:lvlText w:val="o"/>
      <w:lvlJc w:val="left"/>
      <w:pPr>
        <w:tabs>
          <w:tab w:val="num" w:pos="3600"/>
        </w:tabs>
        <w:ind w:left="3600" w:hanging="360"/>
      </w:pPr>
      <w:rPr>
        <w:rFonts w:hint="default" w:ascii="Courier New" w:hAnsi="Courier New"/>
      </w:rPr>
    </w:lvl>
    <w:lvl w:ilvl="5" w:tplc="C936CB34">
      <w:start w:val="1"/>
      <w:numFmt w:val="bullet"/>
      <w:lvlText w:val=""/>
      <w:lvlJc w:val="left"/>
      <w:pPr>
        <w:tabs>
          <w:tab w:val="num" w:pos="4320"/>
        </w:tabs>
        <w:ind w:left="4320" w:hanging="360"/>
      </w:pPr>
      <w:rPr>
        <w:rFonts w:hint="default" w:ascii="Wingdings" w:hAnsi="Wingdings"/>
      </w:rPr>
    </w:lvl>
    <w:lvl w:ilvl="6" w:tplc="FD5093BA">
      <w:start w:val="1"/>
      <w:numFmt w:val="bullet"/>
      <w:lvlText w:val=""/>
      <w:lvlJc w:val="left"/>
      <w:pPr>
        <w:tabs>
          <w:tab w:val="num" w:pos="5040"/>
        </w:tabs>
        <w:ind w:left="5040" w:hanging="360"/>
      </w:pPr>
      <w:rPr>
        <w:rFonts w:hint="default" w:ascii="Symbol" w:hAnsi="Symbol"/>
      </w:rPr>
    </w:lvl>
    <w:lvl w:ilvl="7" w:tplc="E328FC2E">
      <w:start w:val="1"/>
      <w:numFmt w:val="bullet"/>
      <w:lvlText w:val="o"/>
      <w:lvlJc w:val="left"/>
      <w:pPr>
        <w:tabs>
          <w:tab w:val="num" w:pos="5760"/>
        </w:tabs>
        <w:ind w:left="5760" w:hanging="360"/>
      </w:pPr>
      <w:rPr>
        <w:rFonts w:hint="default" w:ascii="Courier New" w:hAnsi="Courier New"/>
      </w:rPr>
    </w:lvl>
    <w:lvl w:ilvl="8" w:tplc="28CA4112">
      <w:start w:val="1"/>
      <w:numFmt w:val="bullet"/>
      <w:lvlText w:val=""/>
      <w:lvlJc w:val="left"/>
      <w:pPr>
        <w:tabs>
          <w:tab w:val="num" w:pos="6480"/>
        </w:tabs>
        <w:ind w:left="6480" w:hanging="360"/>
      </w:pPr>
      <w:rPr>
        <w:rFonts w:hint="default" w:ascii="Wingdings" w:hAnsi="Wingdings"/>
      </w:rPr>
    </w:lvl>
  </w:abstractNum>
  <w:abstractNum w:abstractNumId="1">
    <w:multiLevelType w:val="hybridMultilevel"/>
    <w:lvl w:ilvl="0">
      <w:start w:val="3"/>
      <w:numFmt w:val="decimal"/>
      <w:pStyle w:val="1"/>
      <w:suff w:val="space"/>
      <w:lvlText w:val="%1"/>
      <w:lvlJc w:val="left"/>
      <w:pPr>
        <w:ind w:left="992" w:hanging="283"/>
      </w:pPr>
      <w:rPr>
        <w:rFonts w:hint="default"/>
        <w:b/>
        <w:color w:val="auto"/>
        <w:sz w:val="32"/>
        <w:szCs w:val="32"/>
      </w:rPr>
    </w:lvl>
    <w:lvl w:ilvl="1">
      <w:start w:val="1"/>
      <w:numFmt w:val="decimal"/>
      <w:suff w:val="space"/>
      <w:lvlText w:val="%1.%2"/>
      <w:lvlJc w:val="left"/>
      <w:pPr>
        <w:ind w:left="1191" w:hanging="482"/>
      </w:pPr>
      <w:rPr>
        <w:rFonts w:hint="default" w:ascii="Times New Roman" w:hAnsi="Times New Roman" w:cs="Times New Roman"/>
        <w:b/>
        <w:color w:val="000000"/>
        <w:spacing w:val="0"/>
        <w:position w:val="0"/>
        <w:sz w:val="32"/>
        <w:u w:val="none"/>
        <w:vertAlign w:val="baseline"/>
      </w:rPr>
    </w:lvl>
    <w:lvl w:ilvl="2">
      <w:start w:val="1"/>
      <w:numFmt w:val="decimal"/>
      <w:suff w:val="space"/>
      <w:lvlText w:val="%1.%2.%3"/>
      <w:lvlJc w:val="left"/>
      <w:pPr>
        <w:ind w:left="1361" w:hanging="652"/>
      </w:pPr>
      <w:rPr>
        <w:rFonts w:hint="default"/>
      </w:rPr>
    </w:lvl>
    <w:lvl w:ilvl="3">
      <w:start w:val="1"/>
      <w:numFmt w:val="decimal"/>
      <w:suff w:val="space"/>
      <w:lvlText w:val="%1.%2.%3.%4"/>
      <w:lvlJc w:val="left"/>
      <w:pPr>
        <w:ind w:left="1559" w:hanging="850"/>
      </w:pPr>
      <w:rPr>
        <w:rFonts w:hint="default"/>
        <w:color w:val="auto"/>
      </w:rPr>
    </w:lvl>
    <w:lvl w:ilvl="4">
      <w:start w:val="1"/>
      <w:numFmt w:val="decimal"/>
      <w:suff w:val="space"/>
      <w:lvlText w:val="%1.%2.%3.%4.%5"/>
      <w:lvlJc w:val="left"/>
      <w:pPr>
        <w:ind w:left="1673" w:hanging="964"/>
      </w:pPr>
      <w:rPr>
        <w:rFonts w:hint="default"/>
      </w:rPr>
    </w:lvl>
    <w:lvl w:ilvl="5">
      <w:start w:val="1"/>
      <w:numFmt w:val="decimal"/>
      <w:suff w:val="space"/>
      <w:lvlText w:val="%1.%2.%3.%4.%5.%6"/>
      <w:lvlJc w:val="left"/>
      <w:pPr>
        <w:ind w:left="1786" w:hanging="1077"/>
      </w:pPr>
      <w:rPr>
        <w:rFonts w:hint="default"/>
      </w:rPr>
    </w:lvl>
    <w:lvl w:ilvl="6">
      <w:start w:val="1"/>
      <w:numFmt w:val="decimal"/>
      <w:suff w:val="space"/>
      <w:lvlText w:val="%1.%2.%3.%4.%5.%6.%7"/>
      <w:lvlJc w:val="left"/>
      <w:pPr>
        <w:ind w:left="1899" w:hanging="1190"/>
      </w:pPr>
      <w:rPr>
        <w:rFonts w:hint="default"/>
      </w:rPr>
    </w:lvl>
    <w:lvl w:ilvl="7">
      <w:start w:val="1"/>
      <w:numFmt w:val="decimal"/>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2">
    <w:multiLevelType w:val="hybridMultilevel"/>
    <w:lvl w:ilvl="0" w:tplc="494A152C">
      <w:start w:val="1"/>
      <w:numFmt w:val="none"/>
      <w:pStyle w:val="-3"/>
      <w:suff w:val="nothing"/>
      <w:lvlText w:val="Рисунок "/>
      <w:lvlJc w:val="left"/>
      <w:pPr>
        <w:ind w:left="0" w:firstLine="0"/>
      </w:pPr>
      <w:rPr>
        <w:rFonts w:ascii="Times New Roman" w:hAnsi="Times New Roman" w:cs="Times New Roman"/>
        <w:b/>
        <w:bCs w:val="0"/>
        <w:i w:val="0"/>
        <w:iCs w:val="0"/>
        <w:caps w:val="0"/>
        <w:smallCaps w:val="0"/>
        <w:strike w:val="0"/>
        <w:vanish w:val="0"/>
        <w:spacing w:val="0"/>
        <w:position w:val="0"/>
        <w:u w:val="none"/>
        <w:vertAlign w:val="baseline"/>
        <w14:textOutline w14:w="0" w14:cap="rnd" w14:cmpd="sng" w14:algn="ctr">
          <w14:noFill/>
          <w14:prstDash w14:val="solid"/>
          <w14:bevel/>
        </w14:textOutline>
        <w14:ligatures w14:val="none"/>
      </w:rPr>
    </w:lvl>
    <w:lvl w:ilvl="1" w:tplc="89AE7454">
      <w:start w:val="1"/>
      <w:numFmt w:val="lowerLetter"/>
      <w:lvlText w:val="%2."/>
      <w:lvlJc w:val="left"/>
      <w:pPr>
        <w:tabs>
          <w:tab w:val="num" w:pos="1440"/>
        </w:tabs>
        <w:ind w:left="1440" w:hanging="360"/>
      </w:pPr>
      <w:rPr>
        <w:rFonts w:hint="default"/>
      </w:rPr>
    </w:lvl>
    <w:lvl w:ilvl="2" w:tplc="3FA032F6">
      <w:start w:val="1"/>
      <w:numFmt w:val="lowerRoman"/>
      <w:lvlText w:val="%3."/>
      <w:lvlJc w:val="right"/>
      <w:pPr>
        <w:tabs>
          <w:tab w:val="num" w:pos="2160"/>
        </w:tabs>
        <w:ind w:left="2160" w:hanging="180"/>
      </w:pPr>
      <w:rPr>
        <w:rFonts w:hint="default"/>
      </w:rPr>
    </w:lvl>
    <w:lvl w:ilvl="3" w:tplc="6FF8F512">
      <w:start w:val="1"/>
      <w:numFmt w:val="decimal"/>
      <w:lvlText w:val="%4."/>
      <w:lvlJc w:val="left"/>
      <w:pPr>
        <w:tabs>
          <w:tab w:val="num" w:pos="2880"/>
        </w:tabs>
        <w:ind w:left="2880" w:hanging="360"/>
      </w:pPr>
      <w:rPr>
        <w:rFonts w:hint="default"/>
      </w:rPr>
    </w:lvl>
    <w:lvl w:ilvl="4" w:tplc="7382C868">
      <w:start w:val="1"/>
      <w:numFmt w:val="lowerLetter"/>
      <w:lvlText w:val="%5."/>
      <w:lvlJc w:val="left"/>
      <w:pPr>
        <w:tabs>
          <w:tab w:val="num" w:pos="3600"/>
        </w:tabs>
        <w:ind w:left="3600" w:hanging="360"/>
      </w:pPr>
      <w:rPr>
        <w:rFonts w:hint="default"/>
      </w:rPr>
    </w:lvl>
    <w:lvl w:ilvl="5" w:tplc="E0FE161A">
      <w:start w:val="1"/>
      <w:numFmt w:val="lowerRoman"/>
      <w:lvlText w:val="%6."/>
      <w:lvlJc w:val="right"/>
      <w:pPr>
        <w:tabs>
          <w:tab w:val="num" w:pos="4320"/>
        </w:tabs>
        <w:ind w:left="4320" w:hanging="180"/>
      </w:pPr>
      <w:rPr>
        <w:rFonts w:hint="default"/>
      </w:rPr>
    </w:lvl>
    <w:lvl w:ilvl="6" w:tplc="2ABA6C34">
      <w:start w:val="1"/>
      <w:numFmt w:val="decimal"/>
      <w:lvlText w:val="%7."/>
      <w:lvlJc w:val="left"/>
      <w:pPr>
        <w:tabs>
          <w:tab w:val="num" w:pos="5040"/>
        </w:tabs>
        <w:ind w:left="5040" w:hanging="360"/>
      </w:pPr>
      <w:rPr>
        <w:rFonts w:hint="default"/>
      </w:rPr>
    </w:lvl>
    <w:lvl w:ilvl="7" w:tplc="71B6E060">
      <w:start w:val="1"/>
      <w:numFmt w:val="lowerLetter"/>
      <w:lvlText w:val="%8."/>
      <w:lvlJc w:val="left"/>
      <w:pPr>
        <w:tabs>
          <w:tab w:val="num" w:pos="5760"/>
        </w:tabs>
        <w:ind w:left="5760" w:hanging="360"/>
      </w:pPr>
      <w:rPr>
        <w:rFonts w:hint="default"/>
      </w:rPr>
    </w:lvl>
    <w:lvl w:ilvl="8" w:tplc="634A6218">
      <w:start w:val="1"/>
      <w:numFmt w:val="lowerRoman"/>
      <w:lvlText w:val="%9."/>
      <w:lvlJc w:val="right"/>
      <w:pPr>
        <w:tabs>
          <w:tab w:val="num" w:pos="6480"/>
        </w:tabs>
        <w:ind w:left="6480" w:hanging="180"/>
      </w:pPr>
      <w:rPr>
        <w:rFonts w:hint="default"/>
      </w:rPr>
    </w:lvl>
  </w:abstractNum>
  <w:abstractNum w:abstractNumId="3">
    <w:multiLevelType w:val="hybridMultilevel"/>
    <w:lvl w:ilvl="0" w:tplc="ED1E4A52">
      <w:start w:val="1"/>
      <w:numFmt w:val="bullet"/>
      <w:pStyle w:val="BFTSpisokmark2"/>
      <w:lvlText w:val="–"/>
      <w:lvlJc w:val="left"/>
      <w:pPr>
        <w:tabs>
          <w:tab w:val="num" w:pos="1389"/>
        </w:tabs>
        <w:ind w:left="1389" w:hanging="340"/>
      </w:pPr>
      <w:rPr>
        <w:rFonts w:hint="default" w:ascii="Times New Roman" w:hAnsi="Times New Roman" w:cs="Times New Roman"/>
      </w:rPr>
    </w:lvl>
    <w:lvl w:ilvl="1" w:tplc="87E02D32">
      <w:start w:val="1"/>
      <w:numFmt w:val="bullet"/>
      <w:lvlText w:val="o"/>
      <w:lvlJc w:val="left"/>
      <w:pPr>
        <w:tabs>
          <w:tab w:val="num" w:pos="1440"/>
        </w:tabs>
        <w:ind w:left="1440" w:hanging="360"/>
      </w:pPr>
      <w:rPr>
        <w:rFonts w:hint="default" w:ascii="Courier New" w:hAnsi="Courier New" w:cs="Courier New"/>
      </w:rPr>
    </w:lvl>
    <w:lvl w:ilvl="2" w:tplc="22F6B994">
      <w:start w:val="1"/>
      <w:numFmt w:val="bullet"/>
      <w:lvlText w:val=""/>
      <w:lvlJc w:val="left"/>
      <w:pPr>
        <w:tabs>
          <w:tab w:val="num" w:pos="2160"/>
        </w:tabs>
        <w:ind w:left="2160" w:hanging="360"/>
      </w:pPr>
      <w:rPr>
        <w:rFonts w:hint="default" w:ascii="Wingdings" w:hAnsi="Wingdings"/>
      </w:rPr>
    </w:lvl>
    <w:lvl w:ilvl="3" w:tplc="EA508296">
      <w:start w:val="1"/>
      <w:numFmt w:val="bullet"/>
      <w:lvlText w:val=""/>
      <w:lvlJc w:val="left"/>
      <w:pPr>
        <w:tabs>
          <w:tab w:val="num" w:pos="2880"/>
        </w:tabs>
        <w:ind w:left="2880" w:hanging="360"/>
      </w:pPr>
      <w:rPr>
        <w:rFonts w:hint="default" w:ascii="Symbol" w:hAnsi="Symbol"/>
      </w:rPr>
    </w:lvl>
    <w:lvl w:ilvl="4" w:tplc="53B01DC0">
      <w:start w:val="1"/>
      <w:numFmt w:val="bullet"/>
      <w:lvlText w:val="o"/>
      <w:lvlJc w:val="left"/>
      <w:pPr>
        <w:tabs>
          <w:tab w:val="num" w:pos="3600"/>
        </w:tabs>
        <w:ind w:left="3600" w:hanging="360"/>
      </w:pPr>
      <w:rPr>
        <w:rFonts w:hint="default" w:ascii="Courier New" w:hAnsi="Courier New" w:cs="Courier New"/>
      </w:rPr>
    </w:lvl>
    <w:lvl w:ilvl="5" w:tplc="C5EC7F34">
      <w:start w:val="1"/>
      <w:numFmt w:val="bullet"/>
      <w:lvlText w:val=""/>
      <w:lvlJc w:val="left"/>
      <w:pPr>
        <w:tabs>
          <w:tab w:val="num" w:pos="4320"/>
        </w:tabs>
        <w:ind w:left="4320" w:hanging="360"/>
      </w:pPr>
      <w:rPr>
        <w:rFonts w:hint="default" w:ascii="Wingdings" w:hAnsi="Wingdings"/>
      </w:rPr>
    </w:lvl>
    <w:lvl w:ilvl="6" w:tplc="71DA4668">
      <w:start w:val="1"/>
      <w:numFmt w:val="bullet"/>
      <w:lvlText w:val=""/>
      <w:lvlJc w:val="left"/>
      <w:pPr>
        <w:tabs>
          <w:tab w:val="num" w:pos="5040"/>
        </w:tabs>
        <w:ind w:left="5040" w:hanging="360"/>
      </w:pPr>
      <w:rPr>
        <w:rFonts w:hint="default" w:ascii="Symbol" w:hAnsi="Symbol"/>
      </w:rPr>
    </w:lvl>
    <w:lvl w:ilvl="7" w:tplc="559CB820">
      <w:start w:val="1"/>
      <w:numFmt w:val="bullet"/>
      <w:lvlText w:val="o"/>
      <w:lvlJc w:val="left"/>
      <w:pPr>
        <w:tabs>
          <w:tab w:val="num" w:pos="5760"/>
        </w:tabs>
        <w:ind w:left="5760" w:hanging="360"/>
      </w:pPr>
      <w:rPr>
        <w:rFonts w:hint="default" w:ascii="Courier New" w:hAnsi="Courier New" w:cs="Courier New"/>
      </w:rPr>
    </w:lvl>
    <w:lvl w:ilvl="8" w:tplc="41E42D96">
      <w:start w:val="1"/>
      <w:numFmt w:val="bullet"/>
      <w:lvlText w:val=""/>
      <w:lvlJc w:val="left"/>
      <w:pPr>
        <w:tabs>
          <w:tab w:val="num" w:pos="6480"/>
        </w:tabs>
        <w:ind w:left="6480" w:hanging="360"/>
      </w:pPr>
      <w:rPr>
        <w:rFonts w:hint="default" w:ascii="Wingdings" w:hAnsi="Wingdings"/>
      </w:rPr>
    </w:lvl>
  </w:abstractNum>
  <w:abstractNum w:abstractNumId="4">
    <w:multiLevelType w:val="hybridMultilevel"/>
    <w:lvl w:ilvl="0" w:tplc="CC2ADEBE">
      <w:start w:val="1"/>
      <w:numFmt w:val="decimal"/>
      <w:pStyle w:val="BFTSpisok1"/>
      <w:lvlText w:val="%1)"/>
      <w:lvlJc w:val="left"/>
      <w:pPr>
        <w:ind w:left="1287" w:hanging="360"/>
      </w:pPr>
    </w:lvl>
    <w:lvl w:ilvl="1" w:tplc="A1F475F8">
      <w:start w:val="1"/>
      <w:numFmt w:val="lowerLetter"/>
      <w:lvlText w:val="%2."/>
      <w:lvlJc w:val="left"/>
      <w:pPr>
        <w:ind w:left="2007" w:hanging="360"/>
      </w:pPr>
    </w:lvl>
    <w:lvl w:ilvl="2" w:tplc="1E3438D0">
      <w:start w:val="1"/>
      <w:numFmt w:val="lowerRoman"/>
      <w:lvlText w:val="%3."/>
      <w:lvlJc w:val="right"/>
      <w:pPr>
        <w:ind w:left="2727" w:hanging="180"/>
      </w:pPr>
    </w:lvl>
    <w:lvl w:ilvl="3" w:tplc="D47E9B3E">
      <w:start w:val="1"/>
      <w:numFmt w:val="decimal"/>
      <w:lvlText w:val="%4."/>
      <w:lvlJc w:val="left"/>
      <w:pPr>
        <w:ind w:left="3447" w:hanging="360"/>
      </w:pPr>
    </w:lvl>
    <w:lvl w:ilvl="4" w:tplc="33B86004">
      <w:start w:val="1"/>
      <w:numFmt w:val="lowerLetter"/>
      <w:lvlText w:val="%5."/>
      <w:lvlJc w:val="left"/>
      <w:pPr>
        <w:ind w:left="4167" w:hanging="360"/>
      </w:pPr>
    </w:lvl>
    <w:lvl w:ilvl="5" w:tplc="09A44572">
      <w:start w:val="1"/>
      <w:numFmt w:val="lowerRoman"/>
      <w:lvlText w:val="%6."/>
      <w:lvlJc w:val="right"/>
      <w:pPr>
        <w:ind w:left="4887" w:hanging="180"/>
      </w:pPr>
    </w:lvl>
    <w:lvl w:ilvl="6" w:tplc="AD5C1734">
      <w:start w:val="1"/>
      <w:numFmt w:val="decimal"/>
      <w:lvlText w:val="%7."/>
      <w:lvlJc w:val="left"/>
      <w:pPr>
        <w:ind w:left="5607" w:hanging="360"/>
      </w:pPr>
    </w:lvl>
    <w:lvl w:ilvl="7" w:tplc="80AE1FC6">
      <w:start w:val="1"/>
      <w:numFmt w:val="lowerLetter"/>
      <w:lvlText w:val="%8."/>
      <w:lvlJc w:val="left"/>
      <w:pPr>
        <w:ind w:left="6327" w:hanging="360"/>
      </w:pPr>
    </w:lvl>
    <w:lvl w:ilvl="8" w:tplc="73307C5C">
      <w:start w:val="1"/>
      <w:numFmt w:val="lowerRoman"/>
      <w:lvlText w:val="%9."/>
      <w:lvlJc w:val="right"/>
      <w:pPr>
        <w:ind w:left="7047" w:hanging="180"/>
      </w:pPr>
    </w:lvl>
  </w:abstractNum>
  <w:abstractNum w:abstractNumId="5">
    <w:multiLevelType w:val="hybridMultilevel"/>
    <w:lvl w:ilvl="0">
      <w:start w:val="1"/>
      <w:numFmt w:val="decimal"/>
      <w:pStyle w:val="BFTZagolovok1"/>
      <w:lvlText w:val="%1"/>
      <w:lvlJc w:val="left"/>
      <w:rPr>
        <w:rFonts w:hint="default" w:ascii="Times New Roman" w:hAnsi="Times New Roman" w:cs="Times New Roman"/>
        <w:b/>
        <w:bCs w:val="0"/>
        <w:i w:val="0"/>
        <w:iCs w:val="0"/>
        <w:caps w:val="0"/>
        <w:smallCaps w:val="0"/>
        <w:strike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1">
      <w:start w:val="1"/>
      <w:numFmt w:val="decimal"/>
      <w:pStyle w:val="BFTZagolovok2"/>
      <w:lvlText w:val="%1.%2"/>
      <w:lvlJc w:val="left"/>
      <w:rPr>
        <w:rFonts w:hint="default" w:ascii="Times New Roman" w:hAnsi="Times New Roman" w:cs="Times New Roman"/>
        <w:b/>
        <w:bCs w:val="0"/>
        <w:i w:val="0"/>
        <w:iCs w:val="0"/>
        <w:caps w:val="0"/>
        <w:smallCaps w:val="0"/>
        <w:strike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2">
      <w:start w:val="1"/>
      <w:numFmt w:val="decimal"/>
      <w:pStyle w:val="BFTZagolovok3"/>
      <w:lvlText w:val="%1.%2.%3"/>
      <w:lvlJc w:val="left"/>
      <w:rPr>
        <w:rFonts w:hint="default" w:ascii="Times New Roman" w:hAnsi="Times New Roman" w:cs="Times New Roman"/>
        <w:b/>
        <w:bCs w:val="0"/>
        <w:i w:val="0"/>
        <w:iCs w:val="0"/>
        <w:caps w:val="0"/>
        <w:smallCaps w:val="0"/>
        <w:strike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3">
      <w:start w:val="1"/>
      <w:numFmt w:val="decimal"/>
      <w:pStyle w:val="BFTZagolovok4"/>
      <w:lvlText w:val="%1.%2.%3.%4"/>
      <w:lvlJc w:val="left"/>
      <w:rPr>
        <w:rFonts w:hint="default" w:ascii="Times New Roman" w:hAnsi="Times New Roman" w:cs="Times New Roman"/>
        <w:b w:val="0"/>
        <w:bCs w:val="0"/>
        <w:i w:val="0"/>
        <w:iCs w:val="0"/>
        <w:caps w:val="0"/>
        <w:smallCaps w:val="0"/>
        <w:strike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4">
      <w:start w:val="1"/>
      <w:numFmt w:val="decimal"/>
      <w:lvlText w:val="%1.%2.%3.%4.%5"/>
      <w:lvlJc w:val="left"/>
      <w:rPr>
        <w:rFonts w:hint="default" w:ascii="Times New Roman" w:hAnsi="Times New Roman" w:cs="Times New Roman"/>
        <w:b w:val="0"/>
        <w:bCs w:val="0"/>
        <w:i w:val="0"/>
        <w:iCs w:val="0"/>
        <w:caps w:val="0"/>
        <w:smallCaps w:val="0"/>
        <w:strike w:val="0"/>
        <w:vanish w:val="0"/>
        <w:color w:val="000000"/>
        <w:spacing w:val="0"/>
        <w:position w:val="0"/>
        <w:sz w:val="0"/>
        <w:szCs w:val="0"/>
        <w:u w:val="none"/>
        <w:shd w:val="clear" w:color="000000" w:fill="000000"/>
        <w:vertAlign w:val="baseline"/>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multiLevelType w:val="hybridMultilevel"/>
    <w:lvl w:ilvl="0">
      <w:start w:val="1"/>
      <w:numFmt w:val="decimal"/>
      <w:pStyle w:val="BFTTableNum1"/>
      <w:lvlText w:val="%1."/>
      <w:lvlJc w:val="left"/>
      <w:pPr>
        <w:tabs>
          <w:tab w:val="num" w:pos="425"/>
        </w:tabs>
        <w:ind w:left="0" w:firstLine="0"/>
      </w:pPr>
      <w:rPr>
        <w:rFonts w:hint="default"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start w:val="1"/>
      <w:numFmt w:val="decimal"/>
      <w:pStyle w:val="BFTTableNum2"/>
      <w:lvlText w:val="%1.%2."/>
      <w:lvlJc w:val="left"/>
      <w:pPr>
        <w:tabs>
          <w:tab w:val="num" w:pos="567"/>
        </w:tabs>
        <w:ind w:left="0" w:firstLine="0"/>
      </w:pPr>
      <w:rPr>
        <w:rFonts w:hint="default"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multiLevelType w:val="hybridMultilevel"/>
    <w:lvl w:ilvl="0" w:tplc="A62C7940">
      <w:start w:val="1"/>
      <w:numFmt w:val="bullet"/>
      <w:pStyle w:val="BFTSpisokmark3"/>
      <w:lvlText w:val="–"/>
      <w:lvlJc w:val="left"/>
      <w:pPr>
        <w:tabs>
          <w:tab w:val="num" w:pos="1729"/>
        </w:tabs>
        <w:ind w:left="1729" w:hanging="340"/>
      </w:pPr>
      <w:rPr>
        <w:rFonts w:hint="default" w:ascii="Times New Roman" w:hAnsi="Times New Roman" w:cs="Times New Roman"/>
      </w:rPr>
    </w:lvl>
    <w:lvl w:ilvl="1" w:tplc="FF70F7AA">
      <w:start w:val="1"/>
      <w:numFmt w:val="bullet"/>
      <w:lvlText w:val="o"/>
      <w:lvlJc w:val="left"/>
      <w:pPr>
        <w:tabs>
          <w:tab w:val="num" w:pos="1440"/>
        </w:tabs>
        <w:ind w:left="1440" w:hanging="360"/>
      </w:pPr>
      <w:rPr>
        <w:rFonts w:hint="default" w:ascii="Courier New" w:hAnsi="Courier New" w:cs="Courier New"/>
      </w:rPr>
    </w:lvl>
    <w:lvl w:ilvl="2" w:tplc="E76840AC">
      <w:start w:val="1"/>
      <w:numFmt w:val="bullet"/>
      <w:lvlText w:val=""/>
      <w:lvlJc w:val="left"/>
      <w:pPr>
        <w:tabs>
          <w:tab w:val="num" w:pos="2160"/>
        </w:tabs>
        <w:ind w:left="2160" w:hanging="360"/>
      </w:pPr>
      <w:rPr>
        <w:rFonts w:hint="default" w:ascii="Wingdings" w:hAnsi="Wingdings"/>
      </w:rPr>
    </w:lvl>
    <w:lvl w:ilvl="3" w:tplc="71FE7C36">
      <w:start w:val="1"/>
      <w:numFmt w:val="bullet"/>
      <w:lvlText w:val=""/>
      <w:lvlJc w:val="left"/>
      <w:pPr>
        <w:tabs>
          <w:tab w:val="num" w:pos="2880"/>
        </w:tabs>
        <w:ind w:left="2880" w:hanging="360"/>
      </w:pPr>
      <w:rPr>
        <w:rFonts w:hint="default" w:ascii="Symbol" w:hAnsi="Symbol"/>
      </w:rPr>
    </w:lvl>
    <w:lvl w:ilvl="4" w:tplc="9656EB78">
      <w:start w:val="1"/>
      <w:numFmt w:val="bullet"/>
      <w:lvlText w:val="o"/>
      <w:lvlJc w:val="left"/>
      <w:pPr>
        <w:tabs>
          <w:tab w:val="num" w:pos="3600"/>
        </w:tabs>
        <w:ind w:left="3600" w:hanging="360"/>
      </w:pPr>
      <w:rPr>
        <w:rFonts w:hint="default" w:ascii="Courier New" w:hAnsi="Courier New" w:cs="Courier New"/>
      </w:rPr>
    </w:lvl>
    <w:lvl w:ilvl="5" w:tplc="01ACA0D6">
      <w:start w:val="1"/>
      <w:numFmt w:val="bullet"/>
      <w:lvlText w:val=""/>
      <w:lvlJc w:val="left"/>
      <w:pPr>
        <w:tabs>
          <w:tab w:val="num" w:pos="4320"/>
        </w:tabs>
        <w:ind w:left="4320" w:hanging="360"/>
      </w:pPr>
      <w:rPr>
        <w:rFonts w:hint="default" w:ascii="Wingdings" w:hAnsi="Wingdings"/>
      </w:rPr>
    </w:lvl>
    <w:lvl w:ilvl="6" w:tplc="AC467BF4">
      <w:start w:val="1"/>
      <w:numFmt w:val="bullet"/>
      <w:lvlText w:val=""/>
      <w:lvlJc w:val="left"/>
      <w:pPr>
        <w:tabs>
          <w:tab w:val="num" w:pos="5040"/>
        </w:tabs>
        <w:ind w:left="5040" w:hanging="360"/>
      </w:pPr>
      <w:rPr>
        <w:rFonts w:hint="default" w:ascii="Symbol" w:hAnsi="Symbol"/>
      </w:rPr>
    </w:lvl>
    <w:lvl w:ilvl="7" w:tplc="A18059D6">
      <w:start w:val="1"/>
      <w:numFmt w:val="bullet"/>
      <w:lvlText w:val="o"/>
      <w:lvlJc w:val="left"/>
      <w:pPr>
        <w:tabs>
          <w:tab w:val="num" w:pos="5760"/>
        </w:tabs>
        <w:ind w:left="5760" w:hanging="360"/>
      </w:pPr>
      <w:rPr>
        <w:rFonts w:hint="default" w:ascii="Courier New" w:hAnsi="Courier New" w:cs="Courier New"/>
      </w:rPr>
    </w:lvl>
    <w:lvl w:ilvl="8" w:tplc="B8540878">
      <w:start w:val="1"/>
      <w:numFmt w:val="bullet"/>
      <w:lvlText w:val=""/>
      <w:lvlJc w:val="left"/>
      <w:pPr>
        <w:tabs>
          <w:tab w:val="num" w:pos="6480"/>
        </w:tabs>
        <w:ind w:left="6480" w:hanging="360"/>
      </w:pPr>
      <w:rPr>
        <w:rFonts w:hint="default" w:ascii="Wingdings" w:hAnsi="Wingdings"/>
      </w:rPr>
    </w:lvl>
  </w:abstractNum>
  <w:abstractNum w:abstractNumId="8">
    <w:multiLevelType w:val="hybridMultilevel"/>
    <w:lvl w:ilvl="0">
      <w:start w:val="1"/>
      <w:numFmt w:val="russianUpper"/>
      <w:lvlText w:val="%1."/>
      <w:lvlJc w:val="left"/>
      <w:pPr>
        <w:ind w:left="360" w:hanging="360"/>
      </w:pPr>
      <w:rPr>
        <w:rFonts w:hint="default"/>
      </w:rPr>
    </w:lvl>
    <w:lvl w:ilvl="1">
      <w:start w:val="1"/>
      <w:numFmt w:val="decimal"/>
      <w:pStyle w:val="BFTPrilogenieZagolovok2"/>
      <w:lvlText w:val="%1.%2"/>
      <w:lvlJc w:val="left"/>
      <w:pPr>
        <w:tabs>
          <w:tab w:val="num" w:pos="1701"/>
        </w:tabs>
        <w:ind w:left="1701" w:hanging="850"/>
      </w:pPr>
      <w:rPr>
        <w:rFonts w:ascii="Times New Roman" w:hAnsi="Times New Roman" w:cs="Times New Roman"/>
        <w:color w:val="000000"/>
        <w:spacing w:val="0"/>
        <w:position w:val="0"/>
        <w:sz w:val="0"/>
        <w:szCs w:val="0"/>
        <w:u w:val="none"/>
        <w:shd w:val="clear" w:color="000000" w:fill="000000"/>
        <w:vertAlign w:val="baseline"/>
        <w14:textOutline w14:w="0" w14:cap="rnd" w14:cmpd="sng" w14:algn="ctr">
          <w14:noFill/>
          <w14:prstDash w14:val="solid"/>
          <w14:bevel/>
        </w14:textOutline>
        <w14:ligatures w14:val="none"/>
      </w:rPr>
    </w:lvl>
    <w:lvl w:ilvl="2">
      <w:start w:val="1"/>
      <w:numFmt w:val="decimal"/>
      <w:pStyle w:val="BFTPrilogenieZagolovok3"/>
      <w:lvlText w:val="%1.%2.%3"/>
      <w:lvlJc w:val="left"/>
      <w:pPr>
        <w:tabs>
          <w:tab w:val="num"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multiLevelType w:val="hybridMultilevel"/>
    <w:lvl w:ilvl="0" w:tplc="9D0A1D4A">
      <w:start w:val="1"/>
      <w:numFmt w:val="bullet"/>
      <w:pStyle w:val="BFTTableSpisokmark1"/>
      <w:lvlText w:val=""/>
      <w:lvlJc w:val="left"/>
      <w:pPr>
        <w:ind w:left="720" w:hanging="360"/>
      </w:pPr>
      <w:rPr>
        <w:rFonts w:hint="default" w:ascii="Symbol" w:hAnsi="Symbol"/>
      </w:rPr>
    </w:lvl>
    <w:lvl w:ilvl="1" w:tplc="2146BFB4">
      <w:start w:val="1"/>
      <w:numFmt w:val="bullet"/>
      <w:lvlText w:val="o"/>
      <w:lvlJc w:val="left"/>
      <w:pPr>
        <w:ind w:left="1440" w:hanging="360"/>
      </w:pPr>
      <w:rPr>
        <w:rFonts w:hint="default" w:ascii="Courier New" w:hAnsi="Courier New" w:cs="Courier New"/>
      </w:rPr>
    </w:lvl>
    <w:lvl w:ilvl="2" w:tplc="0400F12C">
      <w:start w:val="1"/>
      <w:numFmt w:val="bullet"/>
      <w:lvlText w:val=""/>
      <w:lvlJc w:val="left"/>
      <w:pPr>
        <w:ind w:left="2160" w:hanging="360"/>
      </w:pPr>
      <w:rPr>
        <w:rFonts w:hint="default" w:ascii="Wingdings" w:hAnsi="Wingdings"/>
      </w:rPr>
    </w:lvl>
    <w:lvl w:ilvl="3" w:tplc="C6B81B9C">
      <w:start w:val="1"/>
      <w:numFmt w:val="bullet"/>
      <w:lvlText w:val=""/>
      <w:lvlJc w:val="left"/>
      <w:pPr>
        <w:ind w:left="2880" w:hanging="360"/>
      </w:pPr>
      <w:rPr>
        <w:rFonts w:hint="default" w:ascii="Symbol" w:hAnsi="Symbol"/>
      </w:rPr>
    </w:lvl>
    <w:lvl w:ilvl="4" w:tplc="8E20E4DA">
      <w:start w:val="1"/>
      <w:numFmt w:val="bullet"/>
      <w:lvlText w:val="o"/>
      <w:lvlJc w:val="left"/>
      <w:pPr>
        <w:ind w:left="3600" w:hanging="360"/>
      </w:pPr>
      <w:rPr>
        <w:rFonts w:hint="default" w:ascii="Courier New" w:hAnsi="Courier New" w:cs="Courier New"/>
      </w:rPr>
    </w:lvl>
    <w:lvl w:ilvl="5" w:tplc="2760EBEC">
      <w:start w:val="1"/>
      <w:numFmt w:val="bullet"/>
      <w:lvlText w:val=""/>
      <w:lvlJc w:val="left"/>
      <w:pPr>
        <w:ind w:left="4320" w:hanging="360"/>
      </w:pPr>
      <w:rPr>
        <w:rFonts w:hint="default" w:ascii="Wingdings" w:hAnsi="Wingdings"/>
      </w:rPr>
    </w:lvl>
    <w:lvl w:ilvl="6" w:tplc="813A2F3C">
      <w:start w:val="1"/>
      <w:numFmt w:val="bullet"/>
      <w:lvlText w:val=""/>
      <w:lvlJc w:val="left"/>
      <w:pPr>
        <w:ind w:left="5040" w:hanging="360"/>
      </w:pPr>
      <w:rPr>
        <w:rFonts w:hint="default" w:ascii="Symbol" w:hAnsi="Symbol"/>
      </w:rPr>
    </w:lvl>
    <w:lvl w:ilvl="7" w:tplc="874A87E4">
      <w:start w:val="1"/>
      <w:numFmt w:val="bullet"/>
      <w:lvlText w:val="o"/>
      <w:lvlJc w:val="left"/>
      <w:pPr>
        <w:ind w:left="5760" w:hanging="360"/>
      </w:pPr>
      <w:rPr>
        <w:rFonts w:hint="default" w:ascii="Courier New" w:hAnsi="Courier New" w:cs="Courier New"/>
      </w:rPr>
    </w:lvl>
    <w:lvl w:ilvl="8" w:tplc="B928CF10">
      <w:start w:val="1"/>
      <w:numFmt w:val="bullet"/>
      <w:lvlText w:val=""/>
      <w:lvlJc w:val="left"/>
      <w:pPr>
        <w:ind w:left="6480" w:hanging="360"/>
      </w:pPr>
      <w:rPr>
        <w:rFonts w:hint="default" w:ascii="Wingdings" w:hAnsi="Wingdings"/>
      </w:rPr>
    </w:lvl>
  </w:abstractNum>
  <w:abstractNum w:abstractNumId="10">
    <w:multiLevelType w:val="hybridMultilevel"/>
    <w:lvl w:ilvl="0" w:tplc="F91C404C">
      <w:start w:val="1"/>
      <w:numFmt w:val="russianLower"/>
      <w:pStyle w:val="BFTSpisokBC"/>
      <w:lvlText w:val="%1)"/>
      <w:lvlJc w:val="left"/>
      <w:pPr>
        <w:tabs>
          <w:tab w:val="left" w:pos="1276"/>
        </w:tabs>
        <w:ind w:left="709" w:firstLine="0"/>
      </w:pPr>
      <w:rPr>
        <w:rFonts w:hint="default"/>
        <w:b w:val="0"/>
        <w:bCs w:val="0"/>
        <w:i w:val="0"/>
        <w:iCs w:val="0"/>
        <w:caps w:val="0"/>
        <w:smallCaps w:val="0"/>
        <w:strike w:val="0"/>
        <w:vanish w:val="0"/>
        <w:color w:val="000000"/>
        <w:spacing w:val="0"/>
        <w:position w:val="0"/>
        <w:u w:val="none"/>
        <w:vertAlign w:val="baseline"/>
      </w:rPr>
    </w:lvl>
    <w:lvl w:ilvl="1" w:tplc="2D3A8C68">
      <w:start w:val="1"/>
      <w:numFmt w:val="decimal"/>
      <w:lvlText w:val="%2)"/>
      <w:lvlJc w:val="left"/>
      <w:pPr>
        <w:tabs>
          <w:tab w:val="left" w:pos="1814"/>
        </w:tabs>
        <w:ind w:left="1304" w:firstLine="0"/>
      </w:pPr>
      <w:rPr>
        <w:rFonts w:hint="default" w:ascii="Times New Roman" w:hAnsi="Times New Roman" w:cs="Times New Roman"/>
        <w:b w:val="0"/>
        <w:bCs w:val="0"/>
        <w:i w:val="0"/>
        <w:iCs w:val="0"/>
        <w:caps w:val="0"/>
        <w:smallCaps w:val="0"/>
        <w:strike w:val="0"/>
        <w:vanish w:val="0"/>
        <w:color w:val="000000"/>
        <w:spacing w:val="0"/>
        <w:position w:val="0"/>
        <w:u w:val="none"/>
        <w:vertAlign w:val="baseline"/>
      </w:rPr>
    </w:lvl>
    <w:lvl w:ilvl="2" w:tplc="E206A308">
      <w:start w:val="1"/>
      <w:numFmt w:val="none"/>
      <w:lvlText w:val="%3"/>
      <w:lvlJc w:val="left"/>
      <w:pPr>
        <w:tabs>
          <w:tab w:val="left" w:pos="1701"/>
        </w:tabs>
        <w:ind w:left="1588" w:hanging="454"/>
      </w:pPr>
      <w:rPr>
        <w:rFonts w:hint="default"/>
      </w:rPr>
    </w:lvl>
    <w:lvl w:ilvl="3" w:tplc="DE169A2C">
      <w:start w:val="1"/>
      <w:numFmt w:val="bullet"/>
      <w:lvlText w:val=""/>
      <w:lvlJc w:val="left"/>
      <w:pPr>
        <w:ind w:left="2880" w:hanging="360"/>
      </w:pPr>
      <w:rPr>
        <w:rFonts w:hint="default" w:ascii="Symbol" w:hAnsi="Symbol"/>
      </w:rPr>
    </w:lvl>
    <w:lvl w:ilvl="4" w:tplc="22E070AE">
      <w:start w:val="1"/>
      <w:numFmt w:val="bullet"/>
      <w:lvlText w:val="o"/>
      <w:lvlJc w:val="left"/>
      <w:pPr>
        <w:ind w:left="3600" w:hanging="360"/>
      </w:pPr>
      <w:rPr>
        <w:rFonts w:hint="default" w:ascii="Courier New" w:hAnsi="Courier New" w:cs="Courier New"/>
      </w:rPr>
    </w:lvl>
    <w:lvl w:ilvl="5" w:tplc="4F420004">
      <w:start w:val="1"/>
      <w:numFmt w:val="bullet"/>
      <w:lvlText w:val=""/>
      <w:lvlJc w:val="left"/>
      <w:pPr>
        <w:ind w:left="4320" w:hanging="360"/>
      </w:pPr>
      <w:rPr>
        <w:rFonts w:hint="default" w:ascii="Wingdings" w:hAnsi="Wingdings"/>
      </w:rPr>
    </w:lvl>
    <w:lvl w:ilvl="6" w:tplc="D2D0F2A0">
      <w:start w:val="1"/>
      <w:numFmt w:val="bullet"/>
      <w:lvlText w:val=""/>
      <w:lvlJc w:val="left"/>
      <w:pPr>
        <w:ind w:left="5040" w:hanging="360"/>
      </w:pPr>
      <w:rPr>
        <w:rFonts w:hint="default" w:ascii="Symbol" w:hAnsi="Symbol"/>
      </w:rPr>
    </w:lvl>
    <w:lvl w:ilvl="7" w:tplc="7C2636EE">
      <w:start w:val="1"/>
      <w:numFmt w:val="bullet"/>
      <w:lvlText w:val="o"/>
      <w:lvlJc w:val="left"/>
      <w:pPr>
        <w:ind w:left="5760" w:hanging="360"/>
      </w:pPr>
      <w:rPr>
        <w:rFonts w:hint="default" w:ascii="Courier New" w:hAnsi="Courier New" w:cs="Courier New"/>
      </w:rPr>
    </w:lvl>
    <w:lvl w:ilvl="8" w:tplc="D35CEAE8">
      <w:start w:val="1"/>
      <w:numFmt w:val="bullet"/>
      <w:lvlText w:val=""/>
      <w:lvlJc w:val="left"/>
      <w:pPr>
        <w:ind w:left="6480" w:hanging="360"/>
      </w:pPr>
      <w:rPr>
        <w:rFonts w:hint="default" w:ascii="Wingdings" w:hAnsi="Wingdings"/>
      </w:rPr>
    </w:lvl>
  </w:abstractNum>
  <w:abstractNum w:abstractNumId="11">
    <w:multiLevelType w:val="hybridMultilevel"/>
    <w:lvl w:ilvl="0" w:tplc="6D32846A">
      <w:start w:val="1"/>
      <w:numFmt w:val="none"/>
      <w:pStyle w:val="BFTTableName"/>
      <w:suff w:val="nothing"/>
      <w:lvlText w:val="Таблица "/>
      <w:lvlJc w:val="left"/>
      <w:pPr>
        <w:ind w:left="0" w:firstLine="709"/>
      </w:pPr>
      <w:rPr>
        <w:rFonts w:hint="default" w:ascii="Times New Roman" w:hAnsi="Times New Roman" w:cs="Times New Roman"/>
        <w:b/>
        <w:color w:val="000000"/>
        <w:spacing w:val="0"/>
        <w:position w:val="0"/>
        <w:sz w:val="24"/>
        <w:u w:val="none"/>
        <w:vertAlign w:val="baseline"/>
      </w:rPr>
    </w:lvl>
    <w:lvl w:ilvl="1" w:tplc="479800B4">
      <w:start w:val="1"/>
      <w:numFmt w:val="lowerLetter"/>
      <w:lvlText w:val="%2."/>
      <w:lvlJc w:val="left"/>
      <w:pPr>
        <w:tabs>
          <w:tab w:val="num" w:pos="1440"/>
        </w:tabs>
        <w:ind w:left="1440" w:hanging="360"/>
      </w:pPr>
      <w:rPr>
        <w:rFonts w:hint="default"/>
      </w:rPr>
    </w:lvl>
    <w:lvl w:ilvl="2" w:tplc="78BC6A2C">
      <w:start w:val="1"/>
      <w:numFmt w:val="lowerRoman"/>
      <w:lvlText w:val="%3."/>
      <w:lvlJc w:val="right"/>
      <w:pPr>
        <w:tabs>
          <w:tab w:val="num" w:pos="2160"/>
        </w:tabs>
        <w:ind w:left="2160" w:hanging="180"/>
      </w:pPr>
      <w:rPr>
        <w:rFonts w:hint="default"/>
      </w:rPr>
    </w:lvl>
    <w:lvl w:ilvl="3" w:tplc="77C65398">
      <w:start w:val="1"/>
      <w:numFmt w:val="decimal"/>
      <w:lvlText w:val="%4."/>
      <w:lvlJc w:val="left"/>
      <w:pPr>
        <w:tabs>
          <w:tab w:val="num" w:pos="2880"/>
        </w:tabs>
        <w:ind w:left="2880" w:hanging="360"/>
      </w:pPr>
      <w:rPr>
        <w:rFonts w:hint="default"/>
      </w:rPr>
    </w:lvl>
    <w:lvl w:ilvl="4" w:tplc="5A5841FA">
      <w:start w:val="1"/>
      <w:numFmt w:val="lowerLetter"/>
      <w:lvlText w:val="%5."/>
      <w:lvlJc w:val="left"/>
      <w:pPr>
        <w:tabs>
          <w:tab w:val="num" w:pos="3600"/>
        </w:tabs>
        <w:ind w:left="3600" w:hanging="360"/>
      </w:pPr>
      <w:rPr>
        <w:rFonts w:hint="default"/>
      </w:rPr>
    </w:lvl>
    <w:lvl w:ilvl="5" w:tplc="7328310E">
      <w:start w:val="1"/>
      <w:numFmt w:val="lowerRoman"/>
      <w:lvlText w:val="%6."/>
      <w:lvlJc w:val="right"/>
      <w:pPr>
        <w:tabs>
          <w:tab w:val="num" w:pos="4320"/>
        </w:tabs>
        <w:ind w:left="4320" w:hanging="180"/>
      </w:pPr>
      <w:rPr>
        <w:rFonts w:hint="default"/>
      </w:rPr>
    </w:lvl>
    <w:lvl w:ilvl="6" w:tplc="413AA4AA">
      <w:start w:val="1"/>
      <w:numFmt w:val="decimal"/>
      <w:lvlText w:val="%7."/>
      <w:lvlJc w:val="left"/>
      <w:pPr>
        <w:tabs>
          <w:tab w:val="num" w:pos="5040"/>
        </w:tabs>
        <w:ind w:left="5040" w:hanging="360"/>
      </w:pPr>
      <w:rPr>
        <w:rFonts w:hint="default"/>
      </w:rPr>
    </w:lvl>
    <w:lvl w:ilvl="7" w:tplc="BBC4E444">
      <w:start w:val="1"/>
      <w:numFmt w:val="lowerLetter"/>
      <w:lvlText w:val="%8."/>
      <w:lvlJc w:val="left"/>
      <w:pPr>
        <w:tabs>
          <w:tab w:val="num" w:pos="5760"/>
        </w:tabs>
        <w:ind w:left="5760" w:hanging="360"/>
      </w:pPr>
      <w:rPr>
        <w:rFonts w:hint="default"/>
      </w:rPr>
    </w:lvl>
    <w:lvl w:ilvl="8" w:tplc="9AECFCC0">
      <w:start w:val="1"/>
      <w:numFmt w:val="lowerRoman"/>
      <w:lvlText w:val="%9."/>
      <w:lvlJc w:val="right"/>
      <w:pPr>
        <w:tabs>
          <w:tab w:val="num" w:pos="6480"/>
        </w:tabs>
        <w:ind w:left="6480" w:hanging="180"/>
      </w:pPr>
      <w:rPr>
        <w:rFonts w:hint="default"/>
      </w:rPr>
    </w:lvl>
  </w:abstractNum>
  <w:abstractNum w:abstractNumId="12">
    <w:multiLevelType w:val="hybridMultilevel"/>
    <w:lvl w:ilvl="0">
      <w:start w:val="1"/>
      <w:numFmt w:val="decimal"/>
      <w:pStyle w:val="10"/>
      <w:suff w:val="space"/>
      <w:lvlText w:val="%1"/>
      <w:lvlJc w:val="left"/>
      <w:pPr>
        <w:ind w:left="142" w:firstLine="709"/>
      </w:pPr>
      <w:rPr>
        <w:rFonts w:hint="default" w:ascii="Times New Roman Полужирный" w:hAnsi="Times New Roman Полужирный" w:cs="Times New Roman"/>
        <w:b/>
        <w:bCs w:val="0"/>
        <w:i w:val="0"/>
        <w:iCs w:val="0"/>
        <w:caps w:val="0"/>
        <w:smallCaps w:val="0"/>
        <w:strike w:val="0"/>
        <w:vanish w:val="0"/>
        <w:spacing w:val="0"/>
        <w:position w:val="0"/>
        <w:u w:val="none"/>
        <w:vertAlign w:val="baseline"/>
      </w:rPr>
    </w:lvl>
    <w:lvl w:ilvl="1">
      <w:start w:val="1"/>
      <w:numFmt w:val="decimal"/>
      <w:pStyle w:val="20"/>
      <w:suff w:val="space"/>
      <w:lvlText w:val="%1.%2"/>
      <w:lvlJc w:val="left"/>
      <w:pPr>
        <w:ind w:left="284" w:firstLine="709"/>
      </w:pPr>
      <w:rPr>
        <w:rFonts w:ascii="Times New Roman" w:hAnsi="Times New Roman" w:cs="Times New Roman"/>
        <w:b/>
        <w:bCs w:val="0"/>
        <w:i w:val="0"/>
        <w:iCs w:val="0"/>
        <w:caps w:val="0"/>
        <w:smallCaps w:val="0"/>
        <w:strike w:val="0"/>
        <w:vanish w:val="0"/>
        <w:spacing w:val="0"/>
        <w:position w:val="0"/>
        <w:u w:val="none"/>
        <w:vertAlign w:val="baseline"/>
        <w14:textOutline w14:w="0" w14:cap="rnd" w14:cmpd="sng" w14:algn="ctr">
          <w14:noFill/>
          <w14:prstDash w14:val="solid"/>
          <w14:bevel/>
        </w14:textOutline>
        <w14:ligatures w14:val="none"/>
      </w:rPr>
    </w:lvl>
    <w:lvl w:ilvl="2">
      <w:start w:val="1"/>
      <w:numFmt w:val="decimal"/>
      <w:pStyle w:val="3"/>
      <w:suff w:val="space"/>
      <w:lvlText w:val="%1.%2.%3"/>
      <w:lvlJc w:val="left"/>
      <w:pPr>
        <w:ind w:left="-141" w:firstLine="709"/>
      </w:pPr>
      <w:rPr>
        <w:rFonts w:hint="default" w:ascii="Times New Roman" w:hAnsi="Times New Roman" w:cs="Times New Roman"/>
      </w:rPr>
    </w:lvl>
    <w:lvl w:ilvl="3">
      <w:start w:val="1"/>
      <w:numFmt w:val="decimal"/>
      <w:pStyle w:val="4"/>
      <w:suff w:val="space"/>
      <w:lvlText w:val="%1.%2.%3.%4"/>
      <w:lvlJc w:val="left"/>
      <w:pPr>
        <w:ind w:left="-425" w:firstLine="709"/>
      </w:pPr>
      <w:rPr>
        <w:b w:val="0"/>
        <w:bCs w:val="0"/>
        <w:i w:val="0"/>
        <w:iCs w:val="0"/>
        <w:caps w:val="0"/>
        <w:smallCaps w:val="0"/>
        <w:strike w:val="0"/>
        <w:vanish w:val="0"/>
        <w:spacing w:val="0"/>
        <w:position w:val="0"/>
        <w:u w:val="none"/>
        <w:vertAlign w:val="baseline"/>
        <w14:textOutline w14:w="0" w14:cap="rnd" w14:cmpd="sng" w14:algn="ctr">
          <w14:noFill/>
          <w14:prstDash w14:val="solid"/>
          <w14:bevel/>
        </w14:textOutline>
        <w14:ligatures w14:val="none"/>
      </w:rPr>
    </w:lvl>
    <w:lvl w:ilvl="4">
      <w:start w:val="1"/>
      <w:numFmt w:val="decimal"/>
      <w:pStyle w:val="5"/>
      <w:suff w:val="space"/>
      <w:lvlText w:val="%1.%2.%3.%4.%5"/>
      <w:lvlJc w:val="left"/>
      <w:pPr>
        <w:ind w:left="0" w:firstLine="709"/>
      </w:pPr>
      <w:rPr>
        <w:rFonts w:hint="default" w:ascii="Times New Roman" w:hAnsi="Times New Roman" w:cs="Times New Roman"/>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3">
    <w:multiLevelType w:val="hybridMultilevel"/>
    <w:lvl w:ilvl="0" w:tplc="708C1714">
      <w:start w:val="1"/>
      <w:numFmt w:val="bullet"/>
      <w:pStyle w:val="TableSpisokMark1"/>
      <w:suff w:val="space"/>
      <w:lvlText w:val=""/>
      <w:lvlJc w:val="left"/>
      <w:pPr>
        <w:ind w:left="0" w:firstLine="0"/>
      </w:pPr>
      <w:rPr>
        <w:rFonts w:hint="default" w:ascii="Symbol" w:hAnsi="Symbol"/>
      </w:rPr>
    </w:lvl>
    <w:lvl w:ilvl="1" w:tplc="DFD0B984">
      <w:start w:val="1"/>
      <w:numFmt w:val="lowerLetter"/>
      <w:lvlText w:val="%2."/>
      <w:lvlJc w:val="left"/>
      <w:pPr>
        <w:tabs>
          <w:tab w:val="num" w:pos="1440"/>
        </w:tabs>
        <w:ind w:left="1440" w:hanging="360"/>
      </w:pPr>
    </w:lvl>
    <w:lvl w:ilvl="2" w:tplc="7A9AE656">
      <w:start w:val="1"/>
      <w:numFmt w:val="lowerRoman"/>
      <w:lvlText w:val="%3."/>
      <w:lvlJc w:val="right"/>
      <w:pPr>
        <w:tabs>
          <w:tab w:val="num" w:pos="2160"/>
        </w:tabs>
        <w:ind w:left="2160" w:hanging="180"/>
      </w:pPr>
    </w:lvl>
    <w:lvl w:ilvl="3" w:tplc="2FA09DF2">
      <w:start w:val="1"/>
      <w:numFmt w:val="decimal"/>
      <w:lvlText w:val="%4."/>
      <w:lvlJc w:val="left"/>
      <w:pPr>
        <w:tabs>
          <w:tab w:val="num" w:pos="2880"/>
        </w:tabs>
        <w:ind w:left="2880" w:hanging="360"/>
      </w:pPr>
    </w:lvl>
    <w:lvl w:ilvl="4" w:tplc="FAB0D470">
      <w:start w:val="1"/>
      <w:numFmt w:val="lowerLetter"/>
      <w:lvlText w:val="%5."/>
      <w:lvlJc w:val="left"/>
      <w:pPr>
        <w:tabs>
          <w:tab w:val="num" w:pos="3600"/>
        </w:tabs>
        <w:ind w:left="3600" w:hanging="360"/>
      </w:pPr>
    </w:lvl>
    <w:lvl w:ilvl="5" w:tplc="8946BDCA">
      <w:start w:val="1"/>
      <w:numFmt w:val="lowerRoman"/>
      <w:lvlText w:val="%6."/>
      <w:lvlJc w:val="right"/>
      <w:pPr>
        <w:tabs>
          <w:tab w:val="num" w:pos="4320"/>
        </w:tabs>
        <w:ind w:left="4320" w:hanging="180"/>
      </w:pPr>
    </w:lvl>
    <w:lvl w:ilvl="6" w:tplc="5FAA7C5A">
      <w:start w:val="1"/>
      <w:numFmt w:val="decimal"/>
      <w:lvlText w:val="%7."/>
      <w:lvlJc w:val="left"/>
      <w:pPr>
        <w:tabs>
          <w:tab w:val="num" w:pos="5040"/>
        </w:tabs>
        <w:ind w:left="5040" w:hanging="360"/>
      </w:pPr>
    </w:lvl>
    <w:lvl w:ilvl="7" w:tplc="22265A10">
      <w:start w:val="1"/>
      <w:numFmt w:val="lowerLetter"/>
      <w:lvlText w:val="%8."/>
      <w:lvlJc w:val="left"/>
      <w:pPr>
        <w:tabs>
          <w:tab w:val="num" w:pos="5760"/>
        </w:tabs>
        <w:ind w:left="5760" w:hanging="360"/>
      </w:pPr>
    </w:lvl>
    <w:lvl w:ilvl="8" w:tplc="A14C69EA">
      <w:start w:val="1"/>
      <w:numFmt w:val="lowerRoman"/>
      <w:lvlText w:val="%9."/>
      <w:lvlJc w:val="right"/>
      <w:pPr>
        <w:tabs>
          <w:tab w:val="num" w:pos="6480"/>
        </w:tabs>
        <w:ind w:left="6480" w:hanging="180"/>
      </w:pPr>
    </w:lvl>
  </w:abstractNum>
  <w:abstractNum w:abstractNumId="14">
    <w:multiLevelType w:val="hybridMultilevel"/>
    <w:lvl w:ilvl="0" w:tplc="5A0E4324">
      <w:start w:val="1"/>
      <w:numFmt w:val="bullet"/>
      <w:pStyle w:val="a0"/>
      <w:lvlText w:val=""/>
      <w:lvlJc w:val="left"/>
      <w:pPr>
        <w:tabs>
          <w:tab w:val="num" w:pos="1342"/>
        </w:tabs>
        <w:ind w:left="273" w:firstLine="720"/>
      </w:pPr>
      <w:rPr>
        <w:rFonts w:hint="default" w:ascii="Symbol" w:hAnsi="Symbol"/>
        <w:color w:val="auto"/>
      </w:rPr>
    </w:lvl>
    <w:lvl w:ilvl="1" w:tplc="0FBE3C9E">
      <w:start w:val="1"/>
      <w:numFmt w:val="bullet"/>
      <w:lvlText w:val=""/>
      <w:lvlJc w:val="left"/>
      <w:pPr>
        <w:tabs>
          <w:tab w:val="num" w:pos="654"/>
        </w:tabs>
        <w:ind w:left="-556" w:firstLine="850"/>
      </w:pPr>
      <w:rPr>
        <w:rFonts w:hint="default" w:ascii="Symbol" w:hAnsi="Symbol"/>
        <w:color w:val="auto"/>
      </w:rPr>
    </w:lvl>
    <w:lvl w:ilvl="2" w:tplc="E7289386">
      <w:start w:val="1"/>
      <w:numFmt w:val="bullet"/>
      <w:lvlText w:val=""/>
      <w:lvlJc w:val="left"/>
      <w:pPr>
        <w:tabs>
          <w:tab w:val="num" w:pos="1505"/>
        </w:tabs>
        <w:ind w:left="294" w:firstLine="851"/>
      </w:pPr>
      <w:rPr>
        <w:rFonts w:hint="default" w:ascii="Symbol" w:hAnsi="Symbol"/>
        <w:color w:val="auto"/>
      </w:rPr>
    </w:lvl>
    <w:lvl w:ilvl="3" w:tplc="E2E2BBAA">
      <w:start w:val="1"/>
      <w:numFmt w:val="bullet"/>
      <w:lvlText w:val=""/>
      <w:lvlJc w:val="left"/>
      <w:pPr>
        <w:tabs>
          <w:tab w:val="num" w:pos="2355"/>
        </w:tabs>
        <w:ind w:left="1145" w:firstLine="850"/>
      </w:pPr>
      <w:rPr>
        <w:rFonts w:hint="default" w:ascii="Symbol" w:hAnsi="Symbol"/>
        <w:color w:val="auto"/>
      </w:rPr>
    </w:lvl>
    <w:lvl w:ilvl="4" w:tplc="DC3A4706">
      <w:start w:val="1"/>
      <w:numFmt w:val="lowerLetter"/>
      <w:lvlText w:val="(%5)"/>
      <w:lvlJc w:val="left"/>
      <w:pPr>
        <w:tabs>
          <w:tab w:val="num" w:pos="393"/>
        </w:tabs>
        <w:ind w:left="393" w:hanging="360"/>
      </w:pPr>
      <w:rPr>
        <w:rFonts w:hint="default"/>
      </w:rPr>
    </w:lvl>
    <w:lvl w:ilvl="5" w:tplc="FF52B5A6">
      <w:start w:val="1"/>
      <w:numFmt w:val="lowerRoman"/>
      <w:lvlText w:val="(%6)"/>
      <w:lvlJc w:val="left"/>
      <w:pPr>
        <w:tabs>
          <w:tab w:val="num" w:pos="753"/>
        </w:tabs>
        <w:ind w:left="753" w:hanging="360"/>
      </w:pPr>
      <w:rPr>
        <w:rFonts w:hint="default"/>
      </w:rPr>
    </w:lvl>
    <w:lvl w:ilvl="6" w:tplc="1E48FEF4">
      <w:start w:val="1"/>
      <w:numFmt w:val="decimal"/>
      <w:lvlText w:val="%7."/>
      <w:lvlJc w:val="left"/>
      <w:pPr>
        <w:tabs>
          <w:tab w:val="num" w:pos="1113"/>
        </w:tabs>
        <w:ind w:left="1113" w:hanging="360"/>
      </w:pPr>
      <w:rPr>
        <w:rFonts w:hint="default"/>
      </w:rPr>
    </w:lvl>
    <w:lvl w:ilvl="7" w:tplc="98F45BC2">
      <w:start w:val="1"/>
      <w:numFmt w:val="lowerLetter"/>
      <w:lvlText w:val="%8."/>
      <w:lvlJc w:val="left"/>
      <w:pPr>
        <w:tabs>
          <w:tab w:val="num" w:pos="1473"/>
        </w:tabs>
        <w:ind w:left="1473" w:hanging="360"/>
      </w:pPr>
      <w:rPr>
        <w:rFonts w:hint="default"/>
      </w:rPr>
    </w:lvl>
    <w:lvl w:ilvl="8" w:tplc="9776F79E">
      <w:start w:val="1"/>
      <w:numFmt w:val="lowerRoman"/>
      <w:lvlText w:val="%9."/>
      <w:lvlJc w:val="left"/>
      <w:pPr>
        <w:tabs>
          <w:tab w:val="num" w:pos="1833"/>
        </w:tabs>
        <w:ind w:left="1833" w:hanging="360"/>
      </w:pPr>
      <w:rPr>
        <w:rFonts w:hint="default"/>
      </w:rPr>
    </w:lvl>
  </w:abstractNum>
  <w:abstractNum w:abstractNumId="15">
    <w:multiLevelType w:val="hybridMultilevel"/>
    <w:lvl w:ilvl="0" w:tplc="895ABC1A">
      <w:start w:val="1"/>
      <w:numFmt w:val="bullet"/>
      <w:pStyle w:val="Spisokmark1"/>
      <w:suff w:val="space"/>
      <w:lvlText w:val="–"/>
      <w:lvlJc w:val="left"/>
      <w:pPr>
        <w:ind w:left="0" w:firstLine="709"/>
      </w:pPr>
      <w:rPr>
        <w:rFonts w:hint="default" w:ascii="Times New Roman" w:hAnsi="Times New Roman" w:cs="Times New Roman"/>
      </w:rPr>
    </w:lvl>
    <w:lvl w:ilvl="1" w:tplc="C90077FA">
      <w:start w:val="1"/>
      <w:numFmt w:val="bullet"/>
      <w:lvlText w:val="o"/>
      <w:lvlJc w:val="left"/>
      <w:pPr>
        <w:tabs>
          <w:tab w:val="num" w:pos="1440"/>
        </w:tabs>
        <w:ind w:left="1440" w:hanging="360"/>
      </w:pPr>
      <w:rPr>
        <w:rFonts w:hint="default" w:ascii="Courier New" w:hAnsi="Courier New" w:cs="Courier New"/>
      </w:rPr>
    </w:lvl>
    <w:lvl w:ilvl="2" w:tplc="1256B2EE">
      <w:start w:val="1"/>
      <w:numFmt w:val="bullet"/>
      <w:lvlText w:val=""/>
      <w:lvlJc w:val="left"/>
      <w:pPr>
        <w:tabs>
          <w:tab w:val="num" w:pos="2160"/>
        </w:tabs>
        <w:ind w:left="2160" w:hanging="360"/>
      </w:pPr>
      <w:rPr>
        <w:rFonts w:hint="default" w:ascii="Wingdings" w:hAnsi="Wingdings"/>
      </w:rPr>
    </w:lvl>
    <w:lvl w:ilvl="3" w:tplc="D41A6096">
      <w:start w:val="1"/>
      <w:numFmt w:val="bullet"/>
      <w:lvlText w:val=""/>
      <w:lvlJc w:val="left"/>
      <w:pPr>
        <w:tabs>
          <w:tab w:val="num" w:pos="2880"/>
        </w:tabs>
        <w:ind w:left="2880" w:hanging="360"/>
      </w:pPr>
      <w:rPr>
        <w:rFonts w:hint="default" w:ascii="Symbol" w:hAnsi="Symbol"/>
      </w:rPr>
    </w:lvl>
    <w:lvl w:ilvl="4" w:tplc="EF02CEE0">
      <w:start w:val="1"/>
      <w:numFmt w:val="bullet"/>
      <w:lvlText w:val="o"/>
      <w:lvlJc w:val="left"/>
      <w:pPr>
        <w:tabs>
          <w:tab w:val="num" w:pos="3600"/>
        </w:tabs>
        <w:ind w:left="3600" w:hanging="360"/>
      </w:pPr>
      <w:rPr>
        <w:rFonts w:hint="default" w:ascii="Courier New" w:hAnsi="Courier New" w:cs="Courier New"/>
      </w:rPr>
    </w:lvl>
    <w:lvl w:ilvl="5" w:tplc="DF8EE4D0">
      <w:start w:val="1"/>
      <w:numFmt w:val="bullet"/>
      <w:lvlText w:val=""/>
      <w:lvlJc w:val="left"/>
      <w:pPr>
        <w:tabs>
          <w:tab w:val="num" w:pos="4320"/>
        </w:tabs>
        <w:ind w:left="4320" w:hanging="360"/>
      </w:pPr>
      <w:rPr>
        <w:rFonts w:hint="default" w:ascii="Wingdings" w:hAnsi="Wingdings"/>
      </w:rPr>
    </w:lvl>
    <w:lvl w:ilvl="6" w:tplc="8D46459A">
      <w:start w:val="1"/>
      <w:numFmt w:val="bullet"/>
      <w:lvlText w:val=""/>
      <w:lvlJc w:val="left"/>
      <w:pPr>
        <w:tabs>
          <w:tab w:val="num" w:pos="5040"/>
        </w:tabs>
        <w:ind w:left="5040" w:hanging="360"/>
      </w:pPr>
      <w:rPr>
        <w:rFonts w:hint="default" w:ascii="Symbol" w:hAnsi="Symbol"/>
      </w:rPr>
    </w:lvl>
    <w:lvl w:ilvl="7" w:tplc="71E82FBC">
      <w:start w:val="1"/>
      <w:numFmt w:val="bullet"/>
      <w:lvlText w:val="o"/>
      <w:lvlJc w:val="left"/>
      <w:pPr>
        <w:tabs>
          <w:tab w:val="num" w:pos="5760"/>
        </w:tabs>
        <w:ind w:left="5760" w:hanging="360"/>
      </w:pPr>
      <w:rPr>
        <w:rFonts w:hint="default" w:ascii="Courier New" w:hAnsi="Courier New" w:cs="Courier New"/>
      </w:rPr>
    </w:lvl>
    <w:lvl w:ilvl="8" w:tplc="A0F43C72">
      <w:start w:val="1"/>
      <w:numFmt w:val="bullet"/>
      <w:lvlText w:val=""/>
      <w:lvlJc w:val="left"/>
      <w:pPr>
        <w:tabs>
          <w:tab w:val="num" w:pos="6480"/>
        </w:tabs>
        <w:ind w:left="6480" w:hanging="360"/>
      </w:pPr>
      <w:rPr>
        <w:rFonts w:hint="default" w:ascii="Wingdings" w:hAnsi="Wingdings"/>
      </w:rPr>
    </w:lvl>
  </w:abstractNum>
  <w:abstractNum w:abstractNumId="16">
    <w:multiLevelType w:val="hybridMultilevel"/>
    <w:lvl w:ilvl="0" w:tplc="9C02A110">
      <w:start w:val="1"/>
      <w:numFmt w:val="bullet"/>
      <w:pStyle w:val="Spisokmark3"/>
      <w:lvlText w:val="–"/>
      <w:lvlJc w:val="left"/>
      <w:pPr>
        <w:tabs>
          <w:tab w:val="num" w:pos="1729"/>
        </w:tabs>
        <w:ind w:left="1729" w:hanging="340"/>
      </w:pPr>
      <w:rPr>
        <w:rFonts w:hint="default" w:ascii="Times New Roman" w:hAnsi="Times New Roman" w:cs="Times New Roman"/>
      </w:rPr>
    </w:lvl>
    <w:lvl w:ilvl="1" w:tplc="63A87AF6">
      <w:start w:val="1"/>
      <w:numFmt w:val="bullet"/>
      <w:lvlText w:val="o"/>
      <w:lvlJc w:val="left"/>
      <w:pPr>
        <w:tabs>
          <w:tab w:val="num" w:pos="1440"/>
        </w:tabs>
        <w:ind w:left="1440" w:hanging="360"/>
      </w:pPr>
      <w:rPr>
        <w:rFonts w:hint="default" w:ascii="Courier New" w:hAnsi="Courier New" w:cs="Courier New"/>
      </w:rPr>
    </w:lvl>
    <w:lvl w:ilvl="2" w:tplc="AAAC18A0">
      <w:start w:val="1"/>
      <w:numFmt w:val="bullet"/>
      <w:lvlText w:val=""/>
      <w:lvlJc w:val="left"/>
      <w:pPr>
        <w:tabs>
          <w:tab w:val="num" w:pos="2160"/>
        </w:tabs>
        <w:ind w:left="2160" w:hanging="360"/>
      </w:pPr>
      <w:rPr>
        <w:rFonts w:hint="default" w:ascii="Wingdings" w:hAnsi="Wingdings"/>
      </w:rPr>
    </w:lvl>
    <w:lvl w:ilvl="3" w:tplc="3C4A6F58">
      <w:start w:val="1"/>
      <w:numFmt w:val="bullet"/>
      <w:lvlText w:val=""/>
      <w:lvlJc w:val="left"/>
      <w:pPr>
        <w:tabs>
          <w:tab w:val="num" w:pos="2880"/>
        </w:tabs>
        <w:ind w:left="2880" w:hanging="360"/>
      </w:pPr>
      <w:rPr>
        <w:rFonts w:hint="default" w:ascii="Symbol" w:hAnsi="Symbol"/>
      </w:rPr>
    </w:lvl>
    <w:lvl w:ilvl="4" w:tplc="0C58024E">
      <w:start w:val="1"/>
      <w:numFmt w:val="bullet"/>
      <w:lvlText w:val="o"/>
      <w:lvlJc w:val="left"/>
      <w:pPr>
        <w:tabs>
          <w:tab w:val="num" w:pos="3600"/>
        </w:tabs>
        <w:ind w:left="3600" w:hanging="360"/>
      </w:pPr>
      <w:rPr>
        <w:rFonts w:hint="default" w:ascii="Courier New" w:hAnsi="Courier New" w:cs="Courier New"/>
      </w:rPr>
    </w:lvl>
    <w:lvl w:ilvl="5" w:tplc="D2F81132">
      <w:start w:val="1"/>
      <w:numFmt w:val="bullet"/>
      <w:lvlText w:val=""/>
      <w:lvlJc w:val="left"/>
      <w:pPr>
        <w:tabs>
          <w:tab w:val="num" w:pos="4320"/>
        </w:tabs>
        <w:ind w:left="4320" w:hanging="360"/>
      </w:pPr>
      <w:rPr>
        <w:rFonts w:hint="default" w:ascii="Wingdings" w:hAnsi="Wingdings"/>
      </w:rPr>
    </w:lvl>
    <w:lvl w:ilvl="6" w:tplc="EF4E31D8">
      <w:start w:val="1"/>
      <w:numFmt w:val="bullet"/>
      <w:lvlText w:val=""/>
      <w:lvlJc w:val="left"/>
      <w:pPr>
        <w:tabs>
          <w:tab w:val="num" w:pos="5040"/>
        </w:tabs>
        <w:ind w:left="5040" w:hanging="360"/>
      </w:pPr>
      <w:rPr>
        <w:rFonts w:hint="default" w:ascii="Symbol" w:hAnsi="Symbol"/>
      </w:rPr>
    </w:lvl>
    <w:lvl w:ilvl="7" w:tplc="8B0AA8F6">
      <w:start w:val="1"/>
      <w:numFmt w:val="bullet"/>
      <w:lvlText w:val="o"/>
      <w:lvlJc w:val="left"/>
      <w:pPr>
        <w:tabs>
          <w:tab w:val="num" w:pos="5760"/>
        </w:tabs>
        <w:ind w:left="5760" w:hanging="360"/>
      </w:pPr>
      <w:rPr>
        <w:rFonts w:hint="default" w:ascii="Courier New" w:hAnsi="Courier New" w:cs="Courier New"/>
      </w:rPr>
    </w:lvl>
    <w:lvl w:ilvl="8" w:tplc="8806DD88">
      <w:start w:val="1"/>
      <w:numFmt w:val="bullet"/>
      <w:lvlText w:val=""/>
      <w:lvlJc w:val="left"/>
      <w:pPr>
        <w:tabs>
          <w:tab w:val="num" w:pos="6480"/>
        </w:tabs>
        <w:ind w:left="6480" w:hanging="360"/>
      </w:pPr>
      <w:rPr>
        <w:rFonts w:hint="default" w:ascii="Wingdings" w:hAnsi="Wingdings"/>
      </w:rPr>
    </w:lvl>
  </w:abstractNum>
  <w:abstractNum w:abstractNumId="17">
    <w:multiLevelType w:val="hybridMultilevel"/>
    <w:lvl w:ilvl="0">
      <w:start w:val="1"/>
      <w:numFmt w:val="decimal"/>
      <w:pStyle w:val="BFTSpisoknum1"/>
      <w:lvlText w:val="%1."/>
      <w:lvlJc w:val="left"/>
      <w:pPr>
        <w:tabs>
          <w:tab w:val="num" w:pos="1134"/>
        </w:tabs>
        <w:ind w:left="1134" w:hanging="425"/>
      </w:pPr>
      <w:rPr>
        <w:rFonts w:hint="default"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hint="default" w:ascii="Times New Roman" w:hAnsi="Times New Roman" w:cs="Times New Roman"/>
        <w:sz w:val="24"/>
      </w:rPr>
    </w:lvl>
    <w:lvl w:ilvl="2">
      <w:start w:val="1"/>
      <w:numFmt w:val="decimal"/>
      <w:pStyle w:val="BFTSpisoknum3"/>
      <w:isLgl/>
      <w:lvlText w:val="%1.%2.%3."/>
      <w:lvlJc w:val="left"/>
      <w:pPr>
        <w:tabs>
          <w:tab w:val="num" w:pos="2410"/>
        </w:tabs>
        <w:ind w:left="2410" w:hanging="709"/>
      </w:pPr>
      <w:rPr>
        <w:rFonts w:hint="default" w:ascii="Times New Roman" w:hAnsi="Times New Roman" w:cs="Times New Roman"/>
        <w:sz w:val="24"/>
      </w:rPr>
    </w:lvl>
    <w:lvl w:ilvl="3">
      <w:start w:val="1"/>
      <w:numFmt w:val="decimal"/>
      <w:pStyle w:val="BFTSpisoknum4"/>
      <w:lvlText w:val="%1.%2.%3.%4."/>
      <w:lvlJc w:val="left"/>
      <w:pPr>
        <w:tabs>
          <w:tab w:val="num" w:pos="3402"/>
        </w:tabs>
        <w:ind w:left="3402" w:hanging="992"/>
      </w:pPr>
      <w:rPr>
        <w:rFonts w:hint="default" w:ascii="Times New Roman" w:hAnsi="Times New Roman" w:cs="Times New Roman"/>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multiLevelType w:val="hybridMultilevel"/>
    <w:lvl w:ilvl="0" w:tplc="2FAC5ABC">
      <w:start w:val="1"/>
      <w:numFmt w:val="bullet"/>
      <w:pStyle w:val="Heading2Char"/>
      <w:lvlText w:val="–"/>
      <w:lvlJc w:val="left"/>
      <w:pPr>
        <w:tabs>
          <w:tab w:val="num" w:pos="1389"/>
        </w:tabs>
        <w:ind w:left="1389" w:hanging="340"/>
      </w:pPr>
      <w:rPr>
        <w:rFonts w:hint="default" w:ascii="Times New Roman" w:hAnsi="Times New Roman" w:cs="Times New Roman"/>
      </w:rPr>
    </w:lvl>
    <w:lvl w:ilvl="1" w:tplc="69241526">
      <w:start w:val="1"/>
      <w:numFmt w:val="bullet"/>
      <w:lvlText w:val="o"/>
      <w:lvlJc w:val="left"/>
      <w:pPr>
        <w:tabs>
          <w:tab w:val="num" w:pos="1440"/>
        </w:tabs>
        <w:ind w:left="1440" w:hanging="360"/>
      </w:pPr>
      <w:rPr>
        <w:rFonts w:hint="default" w:ascii="Courier New" w:hAnsi="Courier New" w:cs="Courier New"/>
      </w:rPr>
    </w:lvl>
    <w:lvl w:ilvl="2" w:tplc="98A68E5A">
      <w:start w:val="1"/>
      <w:numFmt w:val="bullet"/>
      <w:lvlText w:val=""/>
      <w:lvlJc w:val="left"/>
      <w:pPr>
        <w:tabs>
          <w:tab w:val="num" w:pos="2160"/>
        </w:tabs>
        <w:ind w:left="2160" w:hanging="360"/>
      </w:pPr>
      <w:rPr>
        <w:rFonts w:hint="default" w:ascii="Wingdings" w:hAnsi="Wingdings"/>
      </w:rPr>
    </w:lvl>
    <w:lvl w:ilvl="3" w:tplc="B5A295A0">
      <w:start w:val="1"/>
      <w:numFmt w:val="bullet"/>
      <w:lvlText w:val=""/>
      <w:lvlJc w:val="left"/>
      <w:pPr>
        <w:tabs>
          <w:tab w:val="num" w:pos="2880"/>
        </w:tabs>
        <w:ind w:left="2880" w:hanging="360"/>
      </w:pPr>
      <w:rPr>
        <w:rFonts w:hint="default" w:ascii="Symbol" w:hAnsi="Symbol"/>
      </w:rPr>
    </w:lvl>
    <w:lvl w:ilvl="4" w:tplc="84FEA050">
      <w:start w:val="1"/>
      <w:numFmt w:val="bullet"/>
      <w:lvlText w:val="o"/>
      <w:lvlJc w:val="left"/>
      <w:pPr>
        <w:tabs>
          <w:tab w:val="num" w:pos="3600"/>
        </w:tabs>
        <w:ind w:left="3600" w:hanging="360"/>
      </w:pPr>
      <w:rPr>
        <w:rFonts w:hint="default" w:ascii="Courier New" w:hAnsi="Courier New" w:cs="Courier New"/>
      </w:rPr>
    </w:lvl>
    <w:lvl w:ilvl="5" w:tplc="C6368780">
      <w:start w:val="1"/>
      <w:numFmt w:val="bullet"/>
      <w:lvlText w:val=""/>
      <w:lvlJc w:val="left"/>
      <w:pPr>
        <w:tabs>
          <w:tab w:val="num" w:pos="4320"/>
        </w:tabs>
        <w:ind w:left="4320" w:hanging="360"/>
      </w:pPr>
      <w:rPr>
        <w:rFonts w:hint="default" w:ascii="Wingdings" w:hAnsi="Wingdings"/>
      </w:rPr>
    </w:lvl>
    <w:lvl w:ilvl="6" w:tplc="D17C3EE2">
      <w:start w:val="1"/>
      <w:numFmt w:val="bullet"/>
      <w:lvlText w:val=""/>
      <w:lvlJc w:val="left"/>
      <w:pPr>
        <w:tabs>
          <w:tab w:val="num" w:pos="5040"/>
        </w:tabs>
        <w:ind w:left="5040" w:hanging="360"/>
      </w:pPr>
      <w:rPr>
        <w:rFonts w:hint="default" w:ascii="Symbol" w:hAnsi="Symbol"/>
      </w:rPr>
    </w:lvl>
    <w:lvl w:ilvl="7" w:tplc="D0CA6160">
      <w:start w:val="1"/>
      <w:numFmt w:val="bullet"/>
      <w:lvlText w:val="o"/>
      <w:lvlJc w:val="left"/>
      <w:pPr>
        <w:tabs>
          <w:tab w:val="num" w:pos="5760"/>
        </w:tabs>
        <w:ind w:left="5760" w:hanging="360"/>
      </w:pPr>
      <w:rPr>
        <w:rFonts w:hint="default" w:ascii="Courier New" w:hAnsi="Courier New" w:cs="Courier New"/>
      </w:rPr>
    </w:lvl>
    <w:lvl w:ilvl="8" w:tplc="24B8F00A">
      <w:start w:val="1"/>
      <w:numFmt w:val="bullet"/>
      <w:lvlText w:val=""/>
      <w:lvlJc w:val="left"/>
      <w:pPr>
        <w:tabs>
          <w:tab w:val="num" w:pos="6480"/>
        </w:tabs>
        <w:ind w:left="6480" w:hanging="360"/>
      </w:pPr>
      <w:rPr>
        <w:rFonts w:hint="default" w:ascii="Wingdings" w:hAnsi="Wingdings"/>
      </w:rPr>
    </w:lvl>
  </w:abstractNum>
  <w:abstractNum w:abstractNumId="19">
    <w:multiLevelType w:val="hybridMultilevel"/>
    <w:lvl w:ilvl="0" w:tplc="A93C0296">
      <w:start w:val="1"/>
      <w:numFmt w:val="bullet"/>
      <w:pStyle w:val="BFTTableSpisokMark10"/>
      <w:lvlText w:val=""/>
      <w:lvlJc w:val="left"/>
      <w:pPr>
        <w:tabs>
          <w:tab w:val="num" w:pos="454"/>
        </w:tabs>
        <w:ind w:left="0" w:firstLine="0"/>
      </w:pPr>
      <w:rPr>
        <w:rFonts w:hint="default" w:ascii="Symbol" w:hAnsi="Symbol"/>
      </w:rPr>
    </w:lvl>
    <w:lvl w:ilvl="1" w:tplc="A36E27F0">
      <w:start w:val="1"/>
      <w:numFmt w:val="lowerLetter"/>
      <w:lvlText w:val="%2."/>
      <w:lvlJc w:val="left"/>
      <w:pPr>
        <w:tabs>
          <w:tab w:val="num" w:pos="1440"/>
        </w:tabs>
        <w:ind w:left="1440" w:hanging="360"/>
      </w:pPr>
      <w:rPr>
        <w:rFonts w:hint="default"/>
      </w:rPr>
    </w:lvl>
    <w:lvl w:ilvl="2" w:tplc="A1BE6170">
      <w:start w:val="1"/>
      <w:numFmt w:val="lowerRoman"/>
      <w:lvlText w:val="%3."/>
      <w:lvlJc w:val="right"/>
      <w:pPr>
        <w:tabs>
          <w:tab w:val="num" w:pos="2160"/>
        </w:tabs>
        <w:ind w:left="2160" w:hanging="180"/>
      </w:pPr>
      <w:rPr>
        <w:rFonts w:hint="default"/>
      </w:rPr>
    </w:lvl>
    <w:lvl w:ilvl="3" w:tplc="6A3E4F66">
      <w:start w:val="1"/>
      <w:numFmt w:val="decimal"/>
      <w:lvlText w:val="%4."/>
      <w:lvlJc w:val="left"/>
      <w:pPr>
        <w:tabs>
          <w:tab w:val="num" w:pos="2880"/>
        </w:tabs>
        <w:ind w:left="2880" w:hanging="360"/>
      </w:pPr>
      <w:rPr>
        <w:rFonts w:hint="default"/>
      </w:rPr>
    </w:lvl>
    <w:lvl w:ilvl="4" w:tplc="74B6F742">
      <w:start w:val="1"/>
      <w:numFmt w:val="lowerLetter"/>
      <w:lvlText w:val="%5."/>
      <w:lvlJc w:val="left"/>
      <w:pPr>
        <w:tabs>
          <w:tab w:val="num" w:pos="3600"/>
        </w:tabs>
        <w:ind w:left="3600" w:hanging="360"/>
      </w:pPr>
      <w:rPr>
        <w:rFonts w:hint="default"/>
      </w:rPr>
    </w:lvl>
    <w:lvl w:ilvl="5" w:tplc="408824BE">
      <w:start w:val="1"/>
      <w:numFmt w:val="lowerRoman"/>
      <w:lvlText w:val="%6."/>
      <w:lvlJc w:val="right"/>
      <w:pPr>
        <w:tabs>
          <w:tab w:val="num" w:pos="4320"/>
        </w:tabs>
        <w:ind w:left="4320" w:hanging="180"/>
      </w:pPr>
      <w:rPr>
        <w:rFonts w:hint="default"/>
      </w:rPr>
    </w:lvl>
    <w:lvl w:ilvl="6" w:tplc="FF6C93B4">
      <w:start w:val="1"/>
      <w:numFmt w:val="decimal"/>
      <w:lvlText w:val="%7."/>
      <w:lvlJc w:val="left"/>
      <w:pPr>
        <w:tabs>
          <w:tab w:val="num" w:pos="5040"/>
        </w:tabs>
        <w:ind w:left="5040" w:hanging="360"/>
      </w:pPr>
      <w:rPr>
        <w:rFonts w:hint="default"/>
      </w:rPr>
    </w:lvl>
    <w:lvl w:ilvl="7" w:tplc="C61EF094">
      <w:start w:val="1"/>
      <w:numFmt w:val="lowerLetter"/>
      <w:lvlText w:val="%8."/>
      <w:lvlJc w:val="left"/>
      <w:pPr>
        <w:tabs>
          <w:tab w:val="num" w:pos="5760"/>
        </w:tabs>
        <w:ind w:left="5760" w:hanging="360"/>
      </w:pPr>
      <w:rPr>
        <w:rFonts w:hint="default"/>
      </w:rPr>
    </w:lvl>
    <w:lvl w:ilvl="8" w:tplc="EFF04F8C">
      <w:start w:val="1"/>
      <w:numFmt w:val="lowerRoman"/>
      <w:lvlText w:val="%9."/>
      <w:lvlJc w:val="right"/>
      <w:pPr>
        <w:tabs>
          <w:tab w:val="num" w:pos="6480"/>
        </w:tabs>
        <w:ind w:left="6480" w:hanging="180"/>
      </w:pPr>
      <w:rPr>
        <w:rFonts w:hint="default"/>
      </w:rPr>
    </w:lvl>
  </w:abstractNum>
  <w:abstractNum w:abstractNumId="20">
    <w:multiLevelType w:val="hybridMultilevel"/>
    <w:lvl w:ilvl="0">
      <w:start w:val="1"/>
      <w:numFmt w:val="decimal"/>
      <w:pStyle w:val="BFTSpisok10"/>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pPr>
        <w:tabs>
          <w:tab w:val="num" w:pos="2552"/>
        </w:tabs>
        <w:ind w:left="1701" w:firstLine="567"/>
      </w:pPr>
      <w:rPr>
        <w:rFonts w:ascii="Times New Roman" w:hAnsi="Times New Roman" w:cs="Times New Roman"/>
        <w:color w:val="000000"/>
        <w:spacing w:val="0"/>
        <w:position w:val="0"/>
        <w:sz w:val="0"/>
        <w:szCs w:val="0"/>
        <w:u w:val="none"/>
        <w:shd w:val="clear" w:color="000000" w:fill="000000"/>
        <w:vertAlign w:val="baseline"/>
        <w14:textOutline w14:w="0" w14:cap="rnd" w14:cmpd="sng" w14:algn="ctr">
          <w14:noFill/>
          <w14:prstDash w14:val="solid"/>
          <w14:bevel/>
        </w14:textOutline>
        <w14:ligatures w14:val="none"/>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multiLevelType w:val="hybridMultilevel"/>
    <w:lvl w:ilvl="0" w:tplc="6CA2DB2C">
      <w:start w:val="1"/>
      <w:numFmt w:val="bullet"/>
      <w:pStyle w:val="a1"/>
      <w:lvlText w:val=""/>
      <w:lvlJc w:val="left"/>
      <w:pPr>
        <w:tabs>
          <w:tab w:val="num" w:pos="360"/>
        </w:tabs>
        <w:ind w:left="360" w:hanging="360"/>
      </w:pPr>
      <w:rPr>
        <w:rFonts w:hint="default" w:ascii="Symbol" w:hAnsi="Symbol"/>
      </w:rPr>
    </w:lvl>
    <w:lvl w:ilvl="1" w:tplc="BADC215C">
      <w:start w:val="1"/>
      <w:numFmt w:val="bullet"/>
      <w:lvlText w:val="o"/>
      <w:lvlJc w:val="left"/>
      <w:pPr>
        <w:ind w:left="1440" w:hanging="360"/>
      </w:pPr>
      <w:rPr>
        <w:rFonts w:hint="default" w:ascii="Courier New" w:hAnsi="Courier New" w:eastAsia="Courier New" w:cs="Courier New"/>
      </w:rPr>
    </w:lvl>
    <w:lvl w:ilvl="2" w:tplc="4D343CE8">
      <w:start w:val="1"/>
      <w:numFmt w:val="bullet"/>
      <w:lvlText w:val="§"/>
      <w:lvlJc w:val="left"/>
      <w:pPr>
        <w:ind w:left="2160" w:hanging="360"/>
      </w:pPr>
      <w:rPr>
        <w:rFonts w:hint="default" w:ascii="Wingdings" w:hAnsi="Wingdings" w:eastAsia="Wingdings" w:cs="Wingdings"/>
      </w:rPr>
    </w:lvl>
    <w:lvl w:ilvl="3" w:tplc="F6A0F7E8">
      <w:start w:val="1"/>
      <w:numFmt w:val="bullet"/>
      <w:lvlText w:val="·"/>
      <w:lvlJc w:val="left"/>
      <w:pPr>
        <w:ind w:left="2880" w:hanging="360"/>
      </w:pPr>
      <w:rPr>
        <w:rFonts w:hint="default" w:ascii="Symbol" w:hAnsi="Symbol" w:eastAsia="Symbol" w:cs="Symbol"/>
      </w:rPr>
    </w:lvl>
    <w:lvl w:ilvl="4" w:tplc="427E43C0">
      <w:start w:val="1"/>
      <w:numFmt w:val="bullet"/>
      <w:lvlText w:val="o"/>
      <w:lvlJc w:val="left"/>
      <w:pPr>
        <w:ind w:left="3600" w:hanging="360"/>
      </w:pPr>
      <w:rPr>
        <w:rFonts w:hint="default" w:ascii="Courier New" w:hAnsi="Courier New" w:eastAsia="Courier New" w:cs="Courier New"/>
      </w:rPr>
    </w:lvl>
    <w:lvl w:ilvl="5" w:tplc="9146BCEE">
      <w:start w:val="1"/>
      <w:numFmt w:val="bullet"/>
      <w:lvlText w:val="§"/>
      <w:lvlJc w:val="left"/>
      <w:pPr>
        <w:ind w:left="4320" w:hanging="360"/>
      </w:pPr>
      <w:rPr>
        <w:rFonts w:hint="default" w:ascii="Wingdings" w:hAnsi="Wingdings" w:eastAsia="Wingdings" w:cs="Wingdings"/>
      </w:rPr>
    </w:lvl>
    <w:lvl w:ilvl="6" w:tplc="892247E8">
      <w:start w:val="1"/>
      <w:numFmt w:val="bullet"/>
      <w:lvlText w:val="·"/>
      <w:lvlJc w:val="left"/>
      <w:pPr>
        <w:ind w:left="5040" w:hanging="360"/>
      </w:pPr>
      <w:rPr>
        <w:rFonts w:hint="default" w:ascii="Symbol" w:hAnsi="Symbol" w:eastAsia="Symbol" w:cs="Symbol"/>
      </w:rPr>
    </w:lvl>
    <w:lvl w:ilvl="7" w:tplc="24761700">
      <w:start w:val="1"/>
      <w:numFmt w:val="bullet"/>
      <w:lvlText w:val="o"/>
      <w:lvlJc w:val="left"/>
      <w:pPr>
        <w:ind w:left="5760" w:hanging="360"/>
      </w:pPr>
      <w:rPr>
        <w:rFonts w:hint="default" w:ascii="Courier New" w:hAnsi="Courier New" w:eastAsia="Courier New" w:cs="Courier New"/>
      </w:rPr>
    </w:lvl>
    <w:lvl w:ilvl="8" w:tplc="B39026B0">
      <w:start w:val="1"/>
      <w:numFmt w:val="bullet"/>
      <w:lvlText w:val="§"/>
      <w:lvlJc w:val="left"/>
      <w:pPr>
        <w:ind w:left="6480" w:hanging="360"/>
      </w:pPr>
      <w:rPr>
        <w:rFonts w:hint="default" w:ascii="Wingdings" w:hAnsi="Wingdings" w:eastAsia="Wingdings" w:cs="Wingdings"/>
      </w:rPr>
    </w:lvl>
  </w:abstractNum>
  <w:abstractNum w:abstractNumId="22">
    <w:multiLevelType w:val="hybridMultilevel"/>
    <w:lvl w:ilvl="0">
      <w:start w:val="1"/>
      <w:numFmt w:val="upperRoman"/>
      <w:pStyle w:val="11"/>
      <w:lvlText w:val="%1."/>
      <w:lvlJc w:val="left"/>
      <w:pPr>
        <w:ind w:left="9509" w:hanging="720"/>
      </w:pPr>
      <w:rPr>
        <w:b/>
      </w:rPr>
    </w:lvl>
    <w:lvl w:ilvl="1">
      <w:start w:val="1"/>
      <w:numFmt w:val="decimal"/>
      <w:pStyle w:val="21"/>
      <w:isLgl/>
      <w:lvlText w:val="%1.%2."/>
      <w:lvlJc w:val="left"/>
      <w:pPr>
        <w:ind w:left="1495"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multiLevelType w:val="hybridMultilevel"/>
    <w:lvl w:ilvl="0">
      <w:start w:val="1"/>
      <w:numFmt w:val="russianLower"/>
      <w:pStyle w:val="BFTTableSpisokNum"/>
      <w:lvlText w:val="%1)"/>
      <w:lvlJc w:val="left"/>
      <w:pPr>
        <w:tabs>
          <w:tab w:val="num" w:pos="454"/>
        </w:tabs>
        <w:ind w:left="170" w:firstLine="0"/>
      </w:pPr>
      <w:rPr>
        <w:rFonts w:hint="default"/>
        <w:color w:val="000000"/>
        <w:spacing w:val="0"/>
        <w:position w:val="0"/>
        <w:u w:val="none"/>
        <w:vertAlign w:val="baseline"/>
      </w:rPr>
    </w:lvl>
    <w:lvl w:ilvl="1">
      <w:start w:val="1"/>
      <w:numFmt w:val="decimal"/>
      <w:lvlText w:val="%1.%2."/>
      <w:lvlJc w:val="left"/>
      <w:pPr>
        <w:tabs>
          <w:tab w:val="num" w:pos="567"/>
        </w:tabs>
        <w:ind w:left="709" w:hanging="425"/>
      </w:pPr>
      <w:rPr>
        <w:rFonts w:hint="default" w:ascii="Times New Roman" w:hAnsi="Times New Roman" w:cs="Times New Roman"/>
        <w:color w:val="000000"/>
        <w:spacing w:val="0"/>
        <w:position w:val="0"/>
        <w:szCs w:val="0"/>
        <w:u w:val="none"/>
        <w:vertAlign w:val="baseline"/>
      </w:rPr>
    </w:lvl>
    <w:lvl w:ilvl="2">
      <w:start w:val="1"/>
      <w:numFmt w:val="decimal"/>
      <w:lvlText w:val="%2.%1.%3."/>
      <w:lvlJc w:val="left"/>
      <w:pPr>
        <w:tabs>
          <w:tab w:val="num" w:pos="1134"/>
        </w:tabs>
        <w:ind w:left="1276" w:hanging="567"/>
      </w:pPr>
      <w:rPr>
        <w:rFonts w:hint="default" w:ascii="Times New Roman" w:hAnsi="Times New Roman"/>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multiLevelType w:val="hybridMultilevel"/>
    <w:lvl w:ilvl="0">
      <w:start w:val="1"/>
      <w:numFmt w:val="decimal"/>
      <w:pStyle w:val="40"/>
      <w:suff w:val="space"/>
      <w:lvlText w:val="%1"/>
      <w:lvlJc w:val="left"/>
      <w:pPr>
        <w:ind w:left="0" w:firstLine="709"/>
      </w:pPr>
      <w:rPr>
        <w:rFonts w:hint="default"/>
        <w:b/>
        <w:i w:val="0"/>
        <w:sz w:val="28"/>
      </w:rPr>
    </w:lvl>
    <w:lvl w:ilvl="1">
      <w:start w:val="1"/>
      <w:numFmt w:val="decimal"/>
      <w:suff w:val="space"/>
      <w:lvlText w:val="%1.%2"/>
      <w:lvlJc w:val="left"/>
      <w:pPr>
        <w:ind w:left="0" w:firstLine="709"/>
      </w:pPr>
      <w:rPr>
        <w:rFonts w:hint="default"/>
      </w:rPr>
    </w:lvl>
    <w:lvl w:ilvl="2">
      <w:start w:val="1"/>
      <w:numFmt w:val="decimal"/>
      <w:lvlText w:val="%1.%2.%3"/>
      <w:lvlJc w:val="left"/>
      <w:pPr>
        <w:ind w:left="720" w:hanging="720"/>
      </w:pPr>
      <w:rPr>
        <w:rFonts w:hint="default"/>
      </w:rPr>
    </w:lvl>
    <w:lvl w:ilvl="3">
      <w:start w:val="1"/>
      <w:numFmt w:val="decimal"/>
      <w:pStyle w:val="40"/>
      <w:suff w:val="space"/>
      <w:lvlText w:val="4.2.5.%4"/>
      <w:lvlJc w:val="left"/>
      <w:pPr>
        <w:ind w:left="0" w:firstLine="709"/>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multiLevelType w:val="hybridMultilevel"/>
    <w:lvl w:ilvl="0" w:tplc="5352F23E">
      <w:start w:val="1"/>
      <w:numFmt w:val="bullet"/>
      <w:pStyle w:val="BFTSpisokmark4"/>
      <w:lvlText w:val=""/>
      <w:lvlJc w:val="left"/>
      <w:pPr>
        <w:tabs>
          <w:tab w:val="num" w:pos="2070"/>
        </w:tabs>
        <w:ind w:left="2070" w:hanging="341"/>
      </w:pPr>
      <w:rPr>
        <w:rFonts w:hint="default" w:ascii="Symbol" w:hAnsi="Symbol"/>
      </w:rPr>
    </w:lvl>
    <w:lvl w:ilvl="1" w:tplc="BD3E8230">
      <w:start w:val="1"/>
      <w:numFmt w:val="bullet"/>
      <w:lvlText w:val="o"/>
      <w:lvlJc w:val="left"/>
      <w:pPr>
        <w:tabs>
          <w:tab w:val="num" w:pos="1491"/>
        </w:tabs>
        <w:ind w:left="1491" w:hanging="360"/>
      </w:pPr>
      <w:rPr>
        <w:rFonts w:hint="default" w:ascii="Courier New" w:hAnsi="Courier New" w:cs="Courier New"/>
      </w:rPr>
    </w:lvl>
    <w:lvl w:ilvl="2" w:tplc="EBFA7010">
      <w:start w:val="1"/>
      <w:numFmt w:val="bullet"/>
      <w:lvlText w:val=""/>
      <w:lvlJc w:val="left"/>
      <w:pPr>
        <w:tabs>
          <w:tab w:val="num" w:pos="2211"/>
        </w:tabs>
        <w:ind w:left="2211" w:hanging="360"/>
      </w:pPr>
      <w:rPr>
        <w:rFonts w:hint="default" w:ascii="Wingdings" w:hAnsi="Wingdings"/>
      </w:rPr>
    </w:lvl>
    <w:lvl w:ilvl="3" w:tplc="94ECB108">
      <w:start w:val="1"/>
      <w:numFmt w:val="bullet"/>
      <w:lvlText w:val=""/>
      <w:lvlJc w:val="left"/>
      <w:pPr>
        <w:tabs>
          <w:tab w:val="num" w:pos="2931"/>
        </w:tabs>
        <w:ind w:left="2931" w:hanging="360"/>
      </w:pPr>
      <w:rPr>
        <w:rFonts w:hint="default" w:ascii="Symbol" w:hAnsi="Symbol"/>
      </w:rPr>
    </w:lvl>
    <w:lvl w:ilvl="4" w:tplc="36E45726">
      <w:start w:val="1"/>
      <w:numFmt w:val="bullet"/>
      <w:lvlText w:val="o"/>
      <w:lvlJc w:val="left"/>
      <w:pPr>
        <w:tabs>
          <w:tab w:val="num" w:pos="3651"/>
        </w:tabs>
        <w:ind w:left="3651" w:hanging="360"/>
      </w:pPr>
      <w:rPr>
        <w:rFonts w:hint="default" w:ascii="Courier New" w:hAnsi="Courier New" w:cs="Courier New"/>
      </w:rPr>
    </w:lvl>
    <w:lvl w:ilvl="5" w:tplc="D9DC7D34">
      <w:start w:val="1"/>
      <w:numFmt w:val="bullet"/>
      <w:lvlText w:val=""/>
      <w:lvlJc w:val="left"/>
      <w:pPr>
        <w:tabs>
          <w:tab w:val="num" w:pos="4371"/>
        </w:tabs>
        <w:ind w:left="4371" w:hanging="360"/>
      </w:pPr>
      <w:rPr>
        <w:rFonts w:hint="default" w:ascii="Wingdings" w:hAnsi="Wingdings"/>
      </w:rPr>
    </w:lvl>
    <w:lvl w:ilvl="6" w:tplc="9324731A">
      <w:start w:val="1"/>
      <w:numFmt w:val="bullet"/>
      <w:lvlText w:val=""/>
      <w:lvlJc w:val="left"/>
      <w:pPr>
        <w:tabs>
          <w:tab w:val="num" w:pos="5091"/>
        </w:tabs>
        <w:ind w:left="5091" w:hanging="360"/>
      </w:pPr>
      <w:rPr>
        <w:rFonts w:hint="default" w:ascii="Symbol" w:hAnsi="Symbol"/>
      </w:rPr>
    </w:lvl>
    <w:lvl w:ilvl="7" w:tplc="1C7C3C0E">
      <w:start w:val="1"/>
      <w:numFmt w:val="bullet"/>
      <w:lvlText w:val="o"/>
      <w:lvlJc w:val="left"/>
      <w:pPr>
        <w:tabs>
          <w:tab w:val="num" w:pos="5811"/>
        </w:tabs>
        <w:ind w:left="5811" w:hanging="360"/>
      </w:pPr>
      <w:rPr>
        <w:rFonts w:hint="default" w:ascii="Courier New" w:hAnsi="Courier New" w:cs="Courier New"/>
      </w:rPr>
    </w:lvl>
    <w:lvl w:ilvl="8" w:tplc="349EF85E">
      <w:start w:val="1"/>
      <w:numFmt w:val="bullet"/>
      <w:lvlText w:val=""/>
      <w:lvlJc w:val="left"/>
      <w:pPr>
        <w:tabs>
          <w:tab w:val="num" w:pos="6531"/>
        </w:tabs>
        <w:ind w:left="6531" w:hanging="360"/>
      </w:pPr>
      <w:rPr>
        <w:rFonts w:hint="default" w:ascii="Wingdings" w:hAnsi="Wingdings"/>
      </w:rPr>
    </w:lvl>
  </w:abstractNum>
  <w:abstractNum w:abstractNumId="26">
    <w:multiLevelType w:val="hybridMultilevel"/>
    <w:lvl w:ilvl="0">
      <w:start w:val="1"/>
      <w:numFmt w:val="decimal"/>
      <w:pStyle w:val="1BFT"/>
      <w:suff w:val="nothing"/>
      <w:lvlText w:val="Приложение %1"/>
      <w:lvlJc w:val="right"/>
      <w:pPr>
        <w:ind w:left="0" w:firstLine="0"/>
      </w:pPr>
      <w:rPr>
        <w:rFonts w:hint="default" w:ascii="Times New Roman" w:hAnsi="Times New Roman"/>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7">
    <w:multiLevelType w:val="hybridMultilevel"/>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2"/>
      <w:lvlText w:val="%1.%2.%3.%4.%5."/>
      <w:lvlJc w:val="left"/>
      <w:pPr>
        <w:tabs>
          <w:tab w:val="num" w:pos="284"/>
        </w:tabs>
        <w:ind w:left="284" w:hanging="227"/>
      </w:pPr>
      <w:rPr>
        <w:rFonts w:hint="default" w:ascii="Times New Roman" w:hAnsi="Times New Roman" w:cs="Times New Roman"/>
        <w:color w:val="000000"/>
        <w:spacing w:val="0"/>
        <w:position w:val="0"/>
        <w:sz w:val="0"/>
        <w:szCs w:val="0"/>
        <w:u w:val="none"/>
        <w:shd w:val="clear" w:color="000000" w:fill="000000"/>
        <w:vertAlign w:val="baseline"/>
        <w14:textOutline w14:w="0" w14:cap="rnd" w14:cmpd="sng" w14:algn="ctr">
          <w14:noFill/>
          <w14:prstDash w14:val="solid"/>
          <w14:bevel/>
        </w14:textOutline>
        <w14:ligatures w14:val="none"/>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28">
    <w:multiLevelType w:val="hybridMultilevel"/>
    <w:lvl w:ilvl="0" w:tplc="A2B6C5DC">
      <w:start w:val="1"/>
      <w:numFmt w:val="bullet"/>
      <w:pStyle w:val="BFTTableSpisokMark2"/>
      <w:lvlText w:val=""/>
      <w:lvlJc w:val="left"/>
      <w:pPr>
        <w:tabs>
          <w:tab w:val="num" w:pos="425"/>
        </w:tabs>
        <w:ind w:left="425" w:firstLine="0"/>
      </w:pPr>
      <w:rPr>
        <w:rFonts w:hint="default" w:ascii="Symbol" w:hAnsi="Symbol"/>
      </w:rPr>
    </w:lvl>
    <w:lvl w:ilvl="1" w:tplc="0DB404DE">
      <w:start w:val="1"/>
      <w:numFmt w:val="bullet"/>
      <w:lvlText w:val="o"/>
      <w:lvlJc w:val="left"/>
      <w:pPr>
        <w:ind w:left="1440" w:hanging="360"/>
      </w:pPr>
      <w:rPr>
        <w:rFonts w:hint="default" w:ascii="Courier New" w:hAnsi="Courier New" w:cs="Courier New"/>
      </w:rPr>
    </w:lvl>
    <w:lvl w:ilvl="2" w:tplc="F678F91C">
      <w:start w:val="1"/>
      <w:numFmt w:val="bullet"/>
      <w:lvlText w:val=""/>
      <w:lvlJc w:val="left"/>
      <w:pPr>
        <w:ind w:left="2160" w:hanging="360"/>
      </w:pPr>
      <w:rPr>
        <w:rFonts w:hint="default" w:ascii="Wingdings" w:hAnsi="Wingdings"/>
      </w:rPr>
    </w:lvl>
    <w:lvl w:ilvl="3" w:tplc="438A8B94">
      <w:start w:val="1"/>
      <w:numFmt w:val="bullet"/>
      <w:lvlText w:val=""/>
      <w:lvlJc w:val="left"/>
      <w:pPr>
        <w:ind w:left="2880" w:hanging="360"/>
      </w:pPr>
      <w:rPr>
        <w:rFonts w:hint="default" w:ascii="Symbol" w:hAnsi="Symbol"/>
      </w:rPr>
    </w:lvl>
    <w:lvl w:ilvl="4" w:tplc="44D623FA">
      <w:start w:val="1"/>
      <w:numFmt w:val="bullet"/>
      <w:lvlText w:val="o"/>
      <w:lvlJc w:val="left"/>
      <w:pPr>
        <w:ind w:left="3600" w:hanging="360"/>
      </w:pPr>
      <w:rPr>
        <w:rFonts w:hint="default" w:ascii="Courier New" w:hAnsi="Courier New" w:cs="Courier New"/>
      </w:rPr>
    </w:lvl>
    <w:lvl w:ilvl="5" w:tplc="923C94D2">
      <w:start w:val="1"/>
      <w:numFmt w:val="bullet"/>
      <w:lvlText w:val=""/>
      <w:lvlJc w:val="left"/>
      <w:pPr>
        <w:ind w:left="4320" w:hanging="360"/>
      </w:pPr>
      <w:rPr>
        <w:rFonts w:hint="default" w:ascii="Wingdings" w:hAnsi="Wingdings"/>
      </w:rPr>
    </w:lvl>
    <w:lvl w:ilvl="6" w:tplc="9F0E59DA">
      <w:start w:val="1"/>
      <w:numFmt w:val="bullet"/>
      <w:lvlText w:val=""/>
      <w:lvlJc w:val="left"/>
      <w:pPr>
        <w:ind w:left="5040" w:hanging="360"/>
      </w:pPr>
      <w:rPr>
        <w:rFonts w:hint="default" w:ascii="Symbol" w:hAnsi="Symbol"/>
      </w:rPr>
    </w:lvl>
    <w:lvl w:ilvl="7" w:tplc="784ED0BE">
      <w:start w:val="1"/>
      <w:numFmt w:val="bullet"/>
      <w:lvlText w:val="o"/>
      <w:lvlJc w:val="left"/>
      <w:pPr>
        <w:ind w:left="5760" w:hanging="360"/>
      </w:pPr>
      <w:rPr>
        <w:rFonts w:hint="default" w:ascii="Courier New" w:hAnsi="Courier New" w:cs="Courier New"/>
      </w:rPr>
    </w:lvl>
    <w:lvl w:ilvl="8" w:tplc="882691D6">
      <w:start w:val="1"/>
      <w:numFmt w:val="bullet"/>
      <w:lvlText w:val=""/>
      <w:lvlJc w:val="left"/>
      <w:pPr>
        <w:ind w:left="6480" w:hanging="360"/>
      </w:pPr>
      <w:rPr>
        <w:rFonts w:hint="default" w:ascii="Wingdings" w:hAnsi="Wingdings"/>
      </w:rPr>
    </w:lvl>
  </w:abstractNum>
  <w:abstractNum w:abstractNumId="29">
    <w:multiLevelType w:val="hybridMultilevel"/>
    <w:lvl w:ilvl="0" w:tplc="F37467B8">
      <w:start w:val="1"/>
      <w:numFmt w:val="bullet"/>
      <w:pStyle w:val="BFTSpisokmark1"/>
      <w:lvlText w:val="–"/>
      <w:lvlJc w:val="left"/>
      <w:pPr>
        <w:tabs>
          <w:tab w:val="num" w:pos="1049"/>
        </w:tabs>
        <w:ind w:left="1049" w:hanging="340"/>
      </w:pPr>
      <w:rPr>
        <w:rFonts w:hint="default" w:ascii="Times New Roman" w:hAnsi="Times New Roman" w:cs="Times New Roman"/>
      </w:rPr>
    </w:lvl>
    <w:lvl w:ilvl="1" w:tplc="787C8C18">
      <w:start w:val="1"/>
      <w:numFmt w:val="bullet"/>
      <w:lvlText w:val="o"/>
      <w:lvlJc w:val="left"/>
      <w:pPr>
        <w:tabs>
          <w:tab w:val="num" w:pos="1440"/>
        </w:tabs>
        <w:ind w:left="1440" w:hanging="360"/>
      </w:pPr>
      <w:rPr>
        <w:rFonts w:hint="default" w:ascii="Courier New" w:hAnsi="Courier New" w:cs="Courier New"/>
      </w:rPr>
    </w:lvl>
    <w:lvl w:ilvl="2" w:tplc="20909C1A">
      <w:start w:val="1"/>
      <w:numFmt w:val="bullet"/>
      <w:lvlText w:val=""/>
      <w:lvlJc w:val="left"/>
      <w:pPr>
        <w:tabs>
          <w:tab w:val="num" w:pos="2160"/>
        </w:tabs>
        <w:ind w:left="2160" w:hanging="360"/>
      </w:pPr>
      <w:rPr>
        <w:rFonts w:hint="default" w:ascii="Wingdings" w:hAnsi="Wingdings"/>
      </w:rPr>
    </w:lvl>
    <w:lvl w:ilvl="3" w:tplc="0298D094">
      <w:start w:val="1"/>
      <w:numFmt w:val="bullet"/>
      <w:lvlText w:val=""/>
      <w:lvlJc w:val="left"/>
      <w:pPr>
        <w:tabs>
          <w:tab w:val="num" w:pos="2880"/>
        </w:tabs>
        <w:ind w:left="2880" w:hanging="360"/>
      </w:pPr>
      <w:rPr>
        <w:rFonts w:hint="default" w:ascii="Symbol" w:hAnsi="Symbol"/>
      </w:rPr>
    </w:lvl>
    <w:lvl w:ilvl="4" w:tplc="64CA2066">
      <w:start w:val="1"/>
      <w:numFmt w:val="bullet"/>
      <w:lvlText w:val="o"/>
      <w:lvlJc w:val="left"/>
      <w:pPr>
        <w:tabs>
          <w:tab w:val="num" w:pos="3600"/>
        </w:tabs>
        <w:ind w:left="3600" w:hanging="360"/>
      </w:pPr>
      <w:rPr>
        <w:rFonts w:hint="default" w:ascii="Courier New" w:hAnsi="Courier New" w:cs="Courier New"/>
      </w:rPr>
    </w:lvl>
    <w:lvl w:ilvl="5" w:tplc="496E9920">
      <w:start w:val="1"/>
      <w:numFmt w:val="bullet"/>
      <w:lvlText w:val=""/>
      <w:lvlJc w:val="left"/>
      <w:pPr>
        <w:tabs>
          <w:tab w:val="num" w:pos="4320"/>
        </w:tabs>
        <w:ind w:left="4320" w:hanging="360"/>
      </w:pPr>
      <w:rPr>
        <w:rFonts w:hint="default" w:ascii="Wingdings" w:hAnsi="Wingdings"/>
      </w:rPr>
    </w:lvl>
    <w:lvl w:ilvl="6" w:tplc="03C05D0A">
      <w:start w:val="1"/>
      <w:numFmt w:val="bullet"/>
      <w:lvlText w:val=""/>
      <w:lvlJc w:val="left"/>
      <w:pPr>
        <w:tabs>
          <w:tab w:val="num" w:pos="5040"/>
        </w:tabs>
        <w:ind w:left="5040" w:hanging="360"/>
      </w:pPr>
      <w:rPr>
        <w:rFonts w:hint="default" w:ascii="Symbol" w:hAnsi="Symbol"/>
      </w:rPr>
    </w:lvl>
    <w:lvl w:ilvl="7" w:tplc="BC6E6B42">
      <w:start w:val="1"/>
      <w:numFmt w:val="bullet"/>
      <w:lvlText w:val="o"/>
      <w:lvlJc w:val="left"/>
      <w:pPr>
        <w:tabs>
          <w:tab w:val="num" w:pos="5760"/>
        </w:tabs>
        <w:ind w:left="5760" w:hanging="360"/>
      </w:pPr>
      <w:rPr>
        <w:rFonts w:hint="default" w:ascii="Courier New" w:hAnsi="Courier New" w:cs="Courier New"/>
      </w:rPr>
    </w:lvl>
    <w:lvl w:ilvl="8" w:tplc="40E857F4">
      <w:start w:val="1"/>
      <w:numFmt w:val="bullet"/>
      <w:lvlText w:val=""/>
      <w:lvlJc w:val="left"/>
      <w:pPr>
        <w:tabs>
          <w:tab w:val="num" w:pos="6480"/>
        </w:tabs>
        <w:ind w:left="6480" w:hanging="360"/>
      </w:pPr>
      <w:rPr>
        <w:rFonts w:hint="default" w:ascii="Wingdings" w:hAnsi="Wingdings"/>
      </w:rPr>
    </w:lvl>
  </w:abstractNum>
  <w:abstractNum w:abstractNumId="30">
    <w:multiLevelType w:val="hybridMultilevel"/>
    <w:lvl w:ilvl="0" w:tplc="8782F42C">
      <w:start w:val="1"/>
      <w:numFmt w:val="none"/>
      <w:suff w:val="nothing"/>
      <w:lvlText w:val="Рисунок "/>
      <w:lvlJc w:val="left"/>
      <w:pPr>
        <w:ind w:left="0" w:firstLine="0"/>
      </w:pPr>
      <w:rPr>
        <w:rFonts w:hint="default" w:ascii="Times New Roman" w:hAnsi="Times New Roman" w:cs="Times New Roman"/>
        <w:b/>
        <w:bCs w:val="0"/>
        <w:i w:val="0"/>
        <w:iCs w:val="0"/>
        <w:caps w:val="0"/>
        <w:smallCaps w:val="0"/>
        <w:strike w:val="0"/>
        <w:vanish w:val="0"/>
        <w:color w:val="000000"/>
        <w:spacing w:val="0"/>
        <w:position w:val="0"/>
        <w:sz w:val="24"/>
        <w:u w:val="none"/>
        <w:vertAlign w:val="baseline"/>
      </w:rPr>
    </w:lvl>
    <w:lvl w:ilvl="1" w:tplc="E3ACD4DE">
      <w:start w:val="1"/>
      <w:numFmt w:val="lowerLetter"/>
      <w:lvlText w:val="%2."/>
      <w:lvlJc w:val="left"/>
      <w:pPr>
        <w:tabs>
          <w:tab w:val="num" w:pos="1440"/>
        </w:tabs>
        <w:ind w:left="1440" w:hanging="360"/>
      </w:pPr>
      <w:rPr>
        <w:rFonts w:hint="default"/>
      </w:rPr>
    </w:lvl>
    <w:lvl w:ilvl="2" w:tplc="C6007D98">
      <w:start w:val="1"/>
      <w:numFmt w:val="lowerRoman"/>
      <w:lvlText w:val="%3."/>
      <w:lvlJc w:val="right"/>
      <w:pPr>
        <w:tabs>
          <w:tab w:val="num" w:pos="2160"/>
        </w:tabs>
        <w:ind w:left="2160" w:hanging="180"/>
      </w:pPr>
      <w:rPr>
        <w:rFonts w:hint="default"/>
      </w:rPr>
    </w:lvl>
    <w:lvl w:ilvl="3" w:tplc="C7EC5320">
      <w:start w:val="1"/>
      <w:numFmt w:val="decimal"/>
      <w:lvlText w:val="%4."/>
      <w:lvlJc w:val="left"/>
      <w:pPr>
        <w:tabs>
          <w:tab w:val="num" w:pos="2880"/>
        </w:tabs>
        <w:ind w:left="2880" w:hanging="360"/>
      </w:pPr>
      <w:rPr>
        <w:rFonts w:hint="default"/>
      </w:rPr>
    </w:lvl>
    <w:lvl w:ilvl="4" w:tplc="599E9460">
      <w:start w:val="1"/>
      <w:numFmt w:val="lowerLetter"/>
      <w:lvlText w:val="%5."/>
      <w:lvlJc w:val="left"/>
      <w:pPr>
        <w:tabs>
          <w:tab w:val="num" w:pos="3600"/>
        </w:tabs>
        <w:ind w:left="3600" w:hanging="360"/>
      </w:pPr>
      <w:rPr>
        <w:rFonts w:hint="default"/>
      </w:rPr>
    </w:lvl>
    <w:lvl w:ilvl="5" w:tplc="D160DF4E">
      <w:start w:val="1"/>
      <w:numFmt w:val="lowerRoman"/>
      <w:lvlText w:val="%6."/>
      <w:lvlJc w:val="right"/>
      <w:pPr>
        <w:tabs>
          <w:tab w:val="num" w:pos="4320"/>
        </w:tabs>
        <w:ind w:left="4320" w:hanging="180"/>
      </w:pPr>
      <w:rPr>
        <w:rFonts w:hint="default"/>
      </w:rPr>
    </w:lvl>
    <w:lvl w:ilvl="6" w:tplc="36164528">
      <w:start w:val="1"/>
      <w:numFmt w:val="decimal"/>
      <w:lvlText w:val="%7."/>
      <w:lvlJc w:val="left"/>
      <w:pPr>
        <w:tabs>
          <w:tab w:val="num" w:pos="5040"/>
        </w:tabs>
        <w:ind w:left="5040" w:hanging="360"/>
      </w:pPr>
      <w:rPr>
        <w:rFonts w:hint="default"/>
      </w:rPr>
    </w:lvl>
    <w:lvl w:ilvl="7" w:tplc="822EBE98">
      <w:start w:val="1"/>
      <w:numFmt w:val="lowerLetter"/>
      <w:lvlText w:val="%8."/>
      <w:lvlJc w:val="left"/>
      <w:pPr>
        <w:tabs>
          <w:tab w:val="num" w:pos="5760"/>
        </w:tabs>
        <w:ind w:left="5760" w:hanging="360"/>
      </w:pPr>
      <w:rPr>
        <w:rFonts w:hint="default"/>
      </w:rPr>
    </w:lvl>
    <w:lvl w:ilvl="8" w:tplc="817A98A8">
      <w:start w:val="1"/>
      <w:numFmt w:val="lowerRoman"/>
      <w:lvlText w:val="%9."/>
      <w:lvlJc w:val="right"/>
      <w:pPr>
        <w:tabs>
          <w:tab w:val="num" w:pos="6480"/>
        </w:tabs>
        <w:ind w:left="6480" w:hanging="180"/>
      </w:pPr>
      <w:rPr>
        <w:rFonts w:hint="default"/>
      </w:rPr>
    </w:lvl>
  </w:abstractNum>
  <w:abstractNum w:abstractNumId="31">
    <w:multiLevelType w:val="hybridMultilevel"/>
    <w:lvl w:ilvl="0" w:tplc="CB16C480">
      <w:start w:val="1"/>
      <w:numFmt w:val="bullet"/>
      <w:pStyle w:val="TableSpisokMark10"/>
      <w:suff w:val="space"/>
      <w:lvlText w:val=""/>
      <w:lvlJc w:val="left"/>
      <w:pPr>
        <w:ind w:left="0" w:firstLine="0"/>
      </w:pPr>
      <w:rPr>
        <w:rFonts w:hint="default" w:ascii="Symbol" w:hAnsi="Symbol"/>
      </w:rPr>
    </w:lvl>
    <w:lvl w:ilvl="1" w:tplc="DF64BDEA">
      <w:start w:val="1"/>
      <w:numFmt w:val="lowerLetter"/>
      <w:lvlText w:val="%2."/>
      <w:lvlJc w:val="left"/>
      <w:pPr>
        <w:tabs>
          <w:tab w:val="num" w:pos="1440"/>
        </w:tabs>
        <w:ind w:left="1440" w:hanging="360"/>
      </w:pPr>
      <w:rPr>
        <w:rFonts w:hint="default"/>
      </w:rPr>
    </w:lvl>
    <w:lvl w:ilvl="2" w:tplc="36FE14BC">
      <w:start w:val="1"/>
      <w:numFmt w:val="lowerRoman"/>
      <w:lvlText w:val="%3."/>
      <w:lvlJc w:val="right"/>
      <w:pPr>
        <w:tabs>
          <w:tab w:val="num" w:pos="2160"/>
        </w:tabs>
        <w:ind w:left="2160" w:hanging="180"/>
      </w:pPr>
      <w:rPr>
        <w:rFonts w:hint="default"/>
      </w:rPr>
    </w:lvl>
    <w:lvl w:ilvl="3" w:tplc="E542A446">
      <w:start w:val="1"/>
      <w:numFmt w:val="decimal"/>
      <w:lvlText w:val="%4."/>
      <w:lvlJc w:val="left"/>
      <w:pPr>
        <w:tabs>
          <w:tab w:val="num" w:pos="2880"/>
        </w:tabs>
        <w:ind w:left="2880" w:hanging="360"/>
      </w:pPr>
      <w:rPr>
        <w:rFonts w:hint="default"/>
      </w:rPr>
    </w:lvl>
    <w:lvl w:ilvl="4" w:tplc="A7447CEA">
      <w:start w:val="1"/>
      <w:numFmt w:val="lowerLetter"/>
      <w:lvlText w:val="%5."/>
      <w:lvlJc w:val="left"/>
      <w:pPr>
        <w:tabs>
          <w:tab w:val="num" w:pos="3600"/>
        </w:tabs>
        <w:ind w:left="3600" w:hanging="360"/>
      </w:pPr>
      <w:rPr>
        <w:rFonts w:hint="default"/>
      </w:rPr>
    </w:lvl>
    <w:lvl w:ilvl="5" w:tplc="BB30A34E">
      <w:start w:val="1"/>
      <w:numFmt w:val="lowerRoman"/>
      <w:lvlText w:val="%6."/>
      <w:lvlJc w:val="right"/>
      <w:pPr>
        <w:tabs>
          <w:tab w:val="num" w:pos="4320"/>
        </w:tabs>
        <w:ind w:left="4320" w:hanging="180"/>
      </w:pPr>
      <w:rPr>
        <w:rFonts w:hint="default"/>
      </w:rPr>
    </w:lvl>
    <w:lvl w:ilvl="6" w:tplc="8ADA6E6E">
      <w:start w:val="1"/>
      <w:numFmt w:val="decimal"/>
      <w:lvlText w:val="%7."/>
      <w:lvlJc w:val="left"/>
      <w:pPr>
        <w:tabs>
          <w:tab w:val="num" w:pos="5040"/>
        </w:tabs>
        <w:ind w:left="5040" w:hanging="360"/>
      </w:pPr>
      <w:rPr>
        <w:rFonts w:hint="default"/>
      </w:rPr>
    </w:lvl>
    <w:lvl w:ilvl="7" w:tplc="D908B5DE">
      <w:start w:val="1"/>
      <w:numFmt w:val="lowerLetter"/>
      <w:lvlText w:val="%8."/>
      <w:lvlJc w:val="left"/>
      <w:pPr>
        <w:tabs>
          <w:tab w:val="num" w:pos="5760"/>
        </w:tabs>
        <w:ind w:left="5760" w:hanging="360"/>
      </w:pPr>
      <w:rPr>
        <w:rFonts w:hint="default"/>
      </w:rPr>
    </w:lvl>
    <w:lvl w:ilvl="8" w:tplc="9246FC88">
      <w:start w:val="1"/>
      <w:numFmt w:val="lowerRoman"/>
      <w:lvlText w:val="%9."/>
      <w:lvlJc w:val="right"/>
      <w:pPr>
        <w:tabs>
          <w:tab w:val="num" w:pos="6480"/>
        </w:tabs>
        <w:ind w:left="6480" w:hanging="180"/>
      </w:pPr>
      <w:rPr>
        <w:rFonts w:hint="default"/>
      </w:rPr>
    </w:lvl>
  </w:abstractNum>
  <w:abstractNum w:abstractNumId="32">
    <w:multiLevelType w:val="hybridMultilevel"/>
    <w:lvl w:ilvl="0">
      <w:start w:val="1"/>
      <w:numFmt w:val="decimal"/>
      <w:pStyle w:val="BFTTableSpisokNum10"/>
      <w:lvlText w:val="%1)"/>
      <w:lvlJc w:val="left"/>
      <w:pPr>
        <w:tabs>
          <w:tab w:val="num" w:pos="425"/>
        </w:tabs>
        <w:ind w:left="0" w:firstLine="0"/>
      </w:pPr>
      <w:rPr>
        <w:rFonts w:hint="default"/>
        <w:color w:val="000000"/>
        <w:spacing w:val="0"/>
        <w:position w:val="0"/>
        <w:u w:val="none"/>
        <w:vertAlign w:val="baseline"/>
      </w:rPr>
    </w:lvl>
    <w:lvl w:ilvl="1">
      <w:start w:val="1"/>
      <w:numFmt w:val="decimal"/>
      <w:lvlText w:val="%1.%2."/>
      <w:lvlJc w:val="left"/>
      <w:pPr>
        <w:tabs>
          <w:tab w:val="num" w:pos="567"/>
        </w:tabs>
        <w:ind w:left="709" w:hanging="425"/>
      </w:pPr>
      <w:rPr>
        <w:rFonts w:hint="default" w:ascii="Times New Roman" w:hAnsi="Times New Roman" w:cs="Times New Roman"/>
        <w:color w:val="000000"/>
        <w:spacing w:val="0"/>
        <w:position w:val="0"/>
        <w:szCs w:val="0"/>
        <w:u w:val="none"/>
        <w:vertAlign w:val="baseline"/>
      </w:rPr>
    </w:lvl>
    <w:lvl w:ilvl="2">
      <w:start w:val="1"/>
      <w:numFmt w:val="decimal"/>
      <w:lvlText w:val="%2.%1.%3."/>
      <w:lvlJc w:val="left"/>
      <w:pPr>
        <w:tabs>
          <w:tab w:val="num" w:pos="1134"/>
        </w:tabs>
        <w:ind w:left="1276" w:hanging="567"/>
      </w:pPr>
      <w:rPr>
        <w:rFonts w:hint="default" w:ascii="Times New Roman" w:hAnsi="Times New Roman"/>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3">
    <w:multiLevelType w:val="hybridMultilevel"/>
    <w:lvl w:ilvl="0" w:tplc="61488548">
      <w:start w:val="1"/>
      <w:numFmt w:val="none"/>
      <w:pStyle w:val="BFTTableName1"/>
      <w:suff w:val="nothing"/>
      <w:lvlText w:val="Таблица "/>
      <w:lvlJc w:val="left"/>
      <w:pPr>
        <w:ind w:left="0" w:firstLine="0"/>
      </w:pPr>
      <w:rPr>
        <w:rFonts w:hint="default" w:ascii="Times New Roman" w:hAnsi="Times New Roman" w:cs="Times New Roman"/>
        <w:b/>
        <w:color w:val="000000"/>
        <w:spacing w:val="0"/>
        <w:position w:val="0"/>
        <w:sz w:val="24"/>
        <w:u w:val="none"/>
        <w:vertAlign w:val="baseline"/>
      </w:rPr>
    </w:lvl>
    <w:lvl w:ilvl="1" w:tplc="808CF206">
      <w:start w:val="1"/>
      <w:numFmt w:val="lowerLetter"/>
      <w:lvlText w:val="%2."/>
      <w:lvlJc w:val="left"/>
      <w:pPr>
        <w:tabs>
          <w:tab w:val="num" w:pos="1440"/>
        </w:tabs>
        <w:ind w:left="1440" w:hanging="360"/>
      </w:pPr>
      <w:rPr>
        <w:rFonts w:hint="default"/>
      </w:rPr>
    </w:lvl>
    <w:lvl w:ilvl="2" w:tplc="7F124984">
      <w:start w:val="1"/>
      <w:numFmt w:val="lowerRoman"/>
      <w:lvlText w:val="%3."/>
      <w:lvlJc w:val="right"/>
      <w:pPr>
        <w:tabs>
          <w:tab w:val="num" w:pos="2160"/>
        </w:tabs>
        <w:ind w:left="2160" w:hanging="180"/>
      </w:pPr>
      <w:rPr>
        <w:rFonts w:hint="default"/>
      </w:rPr>
    </w:lvl>
    <w:lvl w:ilvl="3" w:tplc="E1A28E84">
      <w:start w:val="1"/>
      <w:numFmt w:val="decimal"/>
      <w:lvlText w:val="%4."/>
      <w:lvlJc w:val="left"/>
      <w:pPr>
        <w:tabs>
          <w:tab w:val="num" w:pos="2880"/>
        </w:tabs>
        <w:ind w:left="2880" w:hanging="360"/>
      </w:pPr>
      <w:rPr>
        <w:rFonts w:hint="default"/>
      </w:rPr>
    </w:lvl>
    <w:lvl w:ilvl="4" w:tplc="DBE0A8E0">
      <w:start w:val="1"/>
      <w:numFmt w:val="lowerLetter"/>
      <w:lvlText w:val="%5."/>
      <w:lvlJc w:val="left"/>
      <w:pPr>
        <w:tabs>
          <w:tab w:val="num" w:pos="3600"/>
        </w:tabs>
        <w:ind w:left="3600" w:hanging="360"/>
      </w:pPr>
      <w:rPr>
        <w:rFonts w:hint="default"/>
      </w:rPr>
    </w:lvl>
    <w:lvl w:ilvl="5" w:tplc="3D82FC14">
      <w:start w:val="1"/>
      <w:numFmt w:val="lowerRoman"/>
      <w:lvlText w:val="%6."/>
      <w:lvlJc w:val="right"/>
      <w:pPr>
        <w:tabs>
          <w:tab w:val="num" w:pos="4320"/>
        </w:tabs>
        <w:ind w:left="4320" w:hanging="180"/>
      </w:pPr>
      <w:rPr>
        <w:rFonts w:hint="default"/>
      </w:rPr>
    </w:lvl>
    <w:lvl w:ilvl="6" w:tplc="2F7E7494">
      <w:start w:val="1"/>
      <w:numFmt w:val="decimal"/>
      <w:lvlText w:val="%7."/>
      <w:lvlJc w:val="left"/>
      <w:pPr>
        <w:tabs>
          <w:tab w:val="num" w:pos="5040"/>
        </w:tabs>
        <w:ind w:left="5040" w:hanging="360"/>
      </w:pPr>
      <w:rPr>
        <w:rFonts w:hint="default"/>
      </w:rPr>
    </w:lvl>
    <w:lvl w:ilvl="7" w:tplc="B3FC66B8">
      <w:start w:val="1"/>
      <w:numFmt w:val="lowerLetter"/>
      <w:lvlText w:val="%8."/>
      <w:lvlJc w:val="left"/>
      <w:pPr>
        <w:tabs>
          <w:tab w:val="num" w:pos="5760"/>
        </w:tabs>
        <w:ind w:left="5760" w:hanging="360"/>
      </w:pPr>
      <w:rPr>
        <w:rFonts w:hint="default"/>
      </w:rPr>
    </w:lvl>
    <w:lvl w:ilvl="8" w:tplc="235E1792">
      <w:start w:val="1"/>
      <w:numFmt w:val="lowerRoman"/>
      <w:lvlText w:val="%9."/>
      <w:lvlJc w:val="right"/>
      <w:pPr>
        <w:tabs>
          <w:tab w:val="num" w:pos="6480"/>
        </w:tabs>
        <w:ind w:left="6480" w:hanging="180"/>
      </w:pPr>
      <w:rPr>
        <w:rFonts w:hint="default"/>
      </w:rPr>
    </w:lvl>
  </w:abstractNum>
  <w:abstractNum w:abstractNumId="34">
    <w:multiLevelType w:val="hybridMultilevel"/>
    <w:lvl w:ilvl="0" w:tplc="596A9156">
      <w:start w:val="1"/>
      <w:numFmt w:val="bullet"/>
      <w:pStyle w:val="Heading1Char"/>
      <w:lvlText w:val="–"/>
      <w:lvlJc w:val="left"/>
      <w:pPr>
        <w:tabs>
          <w:tab w:val="num" w:pos="1050"/>
        </w:tabs>
        <w:ind w:left="1050" w:hanging="340"/>
      </w:pPr>
      <w:rPr>
        <w:rFonts w:hint="default" w:ascii="Times New Roman" w:hAnsi="Times New Roman" w:cs="Times New Roman"/>
      </w:rPr>
    </w:lvl>
    <w:lvl w:ilvl="1" w:tplc="2AC64A8C">
      <w:start w:val="1"/>
      <w:numFmt w:val="bullet"/>
      <w:lvlText w:val="o"/>
      <w:lvlJc w:val="left"/>
      <w:pPr>
        <w:tabs>
          <w:tab w:val="num" w:pos="1440"/>
        </w:tabs>
        <w:ind w:left="1440" w:hanging="360"/>
      </w:pPr>
      <w:rPr>
        <w:rFonts w:hint="default" w:ascii="Courier New" w:hAnsi="Courier New" w:cs="Courier New"/>
      </w:rPr>
    </w:lvl>
    <w:lvl w:ilvl="2" w:tplc="2C04066A">
      <w:start w:val="1"/>
      <w:numFmt w:val="bullet"/>
      <w:lvlText w:val=""/>
      <w:lvlJc w:val="left"/>
      <w:pPr>
        <w:tabs>
          <w:tab w:val="num" w:pos="2160"/>
        </w:tabs>
        <w:ind w:left="2160" w:hanging="360"/>
      </w:pPr>
      <w:rPr>
        <w:rFonts w:hint="default" w:ascii="Wingdings" w:hAnsi="Wingdings"/>
      </w:rPr>
    </w:lvl>
    <w:lvl w:ilvl="3" w:tplc="94FE49BA">
      <w:start w:val="1"/>
      <w:numFmt w:val="bullet"/>
      <w:lvlText w:val=""/>
      <w:lvlJc w:val="left"/>
      <w:pPr>
        <w:tabs>
          <w:tab w:val="num" w:pos="2880"/>
        </w:tabs>
        <w:ind w:left="2880" w:hanging="360"/>
      </w:pPr>
      <w:rPr>
        <w:rFonts w:hint="default" w:ascii="Symbol" w:hAnsi="Symbol"/>
      </w:rPr>
    </w:lvl>
    <w:lvl w:ilvl="4" w:tplc="E96EB3E2">
      <w:start w:val="1"/>
      <w:numFmt w:val="bullet"/>
      <w:lvlText w:val="o"/>
      <w:lvlJc w:val="left"/>
      <w:pPr>
        <w:tabs>
          <w:tab w:val="num" w:pos="3600"/>
        </w:tabs>
        <w:ind w:left="3600" w:hanging="360"/>
      </w:pPr>
      <w:rPr>
        <w:rFonts w:hint="default" w:ascii="Courier New" w:hAnsi="Courier New" w:cs="Courier New"/>
      </w:rPr>
    </w:lvl>
    <w:lvl w:ilvl="5" w:tplc="5F8E3C28">
      <w:start w:val="1"/>
      <w:numFmt w:val="bullet"/>
      <w:lvlText w:val=""/>
      <w:lvlJc w:val="left"/>
      <w:pPr>
        <w:tabs>
          <w:tab w:val="num" w:pos="4320"/>
        </w:tabs>
        <w:ind w:left="4320" w:hanging="360"/>
      </w:pPr>
      <w:rPr>
        <w:rFonts w:hint="default" w:ascii="Wingdings" w:hAnsi="Wingdings"/>
      </w:rPr>
    </w:lvl>
    <w:lvl w:ilvl="6" w:tplc="170A20A6">
      <w:start w:val="1"/>
      <w:numFmt w:val="bullet"/>
      <w:lvlText w:val=""/>
      <w:lvlJc w:val="left"/>
      <w:pPr>
        <w:tabs>
          <w:tab w:val="num" w:pos="5040"/>
        </w:tabs>
        <w:ind w:left="5040" w:hanging="360"/>
      </w:pPr>
      <w:rPr>
        <w:rFonts w:hint="default" w:ascii="Symbol" w:hAnsi="Symbol"/>
      </w:rPr>
    </w:lvl>
    <w:lvl w:ilvl="7" w:tplc="E472AD68">
      <w:start w:val="1"/>
      <w:numFmt w:val="bullet"/>
      <w:lvlText w:val="o"/>
      <w:lvlJc w:val="left"/>
      <w:pPr>
        <w:tabs>
          <w:tab w:val="num" w:pos="5760"/>
        </w:tabs>
        <w:ind w:left="5760" w:hanging="360"/>
      </w:pPr>
      <w:rPr>
        <w:rFonts w:hint="default" w:ascii="Courier New" w:hAnsi="Courier New" w:cs="Courier New"/>
      </w:rPr>
    </w:lvl>
    <w:lvl w:ilvl="8" w:tplc="0ECABDDC">
      <w:start w:val="1"/>
      <w:numFmt w:val="bullet"/>
      <w:lvlText w:val=""/>
      <w:lvlJc w:val="left"/>
      <w:pPr>
        <w:tabs>
          <w:tab w:val="num" w:pos="6480"/>
        </w:tabs>
        <w:ind w:left="6480" w:hanging="360"/>
      </w:pPr>
      <w:rPr>
        <w:rFonts w:hint="default" w:ascii="Wingdings" w:hAnsi="Wingdings"/>
      </w:rPr>
    </w:lvl>
  </w:abstractNum>
  <w:abstractNum w:abstractNumId="35">
    <w:multiLevelType w:val="hybridMultilevel"/>
    <w:lvl w:ilvl="0" w:tplc="C1824738">
      <w:start w:val="1"/>
      <w:numFmt w:val="bullet"/>
      <w:pStyle w:val="Spisokmark2"/>
      <w:lvlText w:val="–"/>
      <w:lvlJc w:val="left"/>
      <w:pPr>
        <w:tabs>
          <w:tab w:val="num" w:pos="1389"/>
        </w:tabs>
        <w:ind w:left="1389" w:hanging="340"/>
      </w:pPr>
      <w:rPr>
        <w:rFonts w:hint="default" w:ascii="Times New Roman" w:hAnsi="Times New Roman" w:cs="Times New Roman"/>
      </w:rPr>
    </w:lvl>
    <w:lvl w:ilvl="1" w:tplc="8B6E973A">
      <w:start w:val="1"/>
      <w:numFmt w:val="bullet"/>
      <w:lvlText w:val="o"/>
      <w:lvlJc w:val="left"/>
      <w:pPr>
        <w:tabs>
          <w:tab w:val="num" w:pos="1440"/>
        </w:tabs>
        <w:ind w:left="1440" w:hanging="360"/>
      </w:pPr>
      <w:rPr>
        <w:rFonts w:hint="default" w:ascii="Courier New" w:hAnsi="Courier New" w:cs="Courier New"/>
      </w:rPr>
    </w:lvl>
    <w:lvl w:ilvl="2" w:tplc="2402DF68">
      <w:start w:val="1"/>
      <w:numFmt w:val="bullet"/>
      <w:lvlText w:val=""/>
      <w:lvlJc w:val="left"/>
      <w:pPr>
        <w:tabs>
          <w:tab w:val="num" w:pos="2160"/>
        </w:tabs>
        <w:ind w:left="2160" w:hanging="360"/>
      </w:pPr>
      <w:rPr>
        <w:rFonts w:hint="default" w:ascii="Wingdings" w:hAnsi="Wingdings"/>
      </w:rPr>
    </w:lvl>
    <w:lvl w:ilvl="3" w:tplc="5C188C80">
      <w:start w:val="1"/>
      <w:numFmt w:val="bullet"/>
      <w:lvlText w:val=""/>
      <w:lvlJc w:val="left"/>
      <w:pPr>
        <w:tabs>
          <w:tab w:val="num" w:pos="2880"/>
        </w:tabs>
        <w:ind w:left="2880" w:hanging="360"/>
      </w:pPr>
      <w:rPr>
        <w:rFonts w:hint="default" w:ascii="Symbol" w:hAnsi="Symbol"/>
      </w:rPr>
    </w:lvl>
    <w:lvl w:ilvl="4" w:tplc="7342295C">
      <w:start w:val="1"/>
      <w:numFmt w:val="bullet"/>
      <w:lvlText w:val="o"/>
      <w:lvlJc w:val="left"/>
      <w:pPr>
        <w:tabs>
          <w:tab w:val="num" w:pos="3600"/>
        </w:tabs>
        <w:ind w:left="3600" w:hanging="360"/>
      </w:pPr>
      <w:rPr>
        <w:rFonts w:hint="default" w:ascii="Courier New" w:hAnsi="Courier New" w:cs="Courier New"/>
      </w:rPr>
    </w:lvl>
    <w:lvl w:ilvl="5" w:tplc="31DE6B5E">
      <w:start w:val="1"/>
      <w:numFmt w:val="bullet"/>
      <w:lvlText w:val=""/>
      <w:lvlJc w:val="left"/>
      <w:pPr>
        <w:tabs>
          <w:tab w:val="num" w:pos="4320"/>
        </w:tabs>
        <w:ind w:left="4320" w:hanging="360"/>
      </w:pPr>
      <w:rPr>
        <w:rFonts w:hint="default" w:ascii="Wingdings" w:hAnsi="Wingdings"/>
      </w:rPr>
    </w:lvl>
    <w:lvl w:ilvl="6" w:tplc="57F84B4C">
      <w:start w:val="1"/>
      <w:numFmt w:val="bullet"/>
      <w:lvlText w:val=""/>
      <w:lvlJc w:val="left"/>
      <w:pPr>
        <w:tabs>
          <w:tab w:val="num" w:pos="5040"/>
        </w:tabs>
        <w:ind w:left="5040" w:hanging="360"/>
      </w:pPr>
      <w:rPr>
        <w:rFonts w:hint="default" w:ascii="Symbol" w:hAnsi="Symbol"/>
      </w:rPr>
    </w:lvl>
    <w:lvl w:ilvl="7" w:tplc="2C3A37E0">
      <w:start w:val="1"/>
      <w:numFmt w:val="bullet"/>
      <w:lvlText w:val="o"/>
      <w:lvlJc w:val="left"/>
      <w:pPr>
        <w:tabs>
          <w:tab w:val="num" w:pos="5760"/>
        </w:tabs>
        <w:ind w:left="5760" w:hanging="360"/>
      </w:pPr>
      <w:rPr>
        <w:rFonts w:hint="default" w:ascii="Courier New" w:hAnsi="Courier New" w:cs="Courier New"/>
      </w:rPr>
    </w:lvl>
    <w:lvl w:ilvl="8" w:tplc="E46A54CC">
      <w:start w:val="1"/>
      <w:numFmt w:val="bullet"/>
      <w:lvlText w:val=""/>
      <w:lvlJc w:val="left"/>
      <w:pPr>
        <w:tabs>
          <w:tab w:val="num" w:pos="6480"/>
        </w:tabs>
        <w:ind w:left="6480" w:hanging="360"/>
      </w:pPr>
      <w:rPr>
        <w:rFonts w:hint="default" w:ascii="Wingdings" w:hAnsi="Wingdings"/>
      </w:rPr>
    </w:lvl>
  </w:abstractNum>
  <w:abstractNum w:abstractNumId="36">
    <w:multiLevelType w:val="hybridMultilevel"/>
    <w:lvl w:ilvl="0" w:tplc="5ACE01EC">
      <w:start w:val="1"/>
      <w:numFmt w:val="bullet"/>
      <w:pStyle w:val="BFTTableSpisokMark3"/>
      <w:suff w:val="space"/>
      <w:lvlText w:val=""/>
      <w:lvlJc w:val="left"/>
      <w:pPr>
        <w:ind w:left="0" w:firstLine="340"/>
      </w:pPr>
      <w:rPr>
        <w:rFonts w:hint="default" w:ascii="Symbol" w:hAnsi="Symbol"/>
      </w:rPr>
    </w:lvl>
    <w:lvl w:ilvl="1" w:tplc="2152870E">
      <w:start w:val="1"/>
      <w:numFmt w:val="bullet"/>
      <w:lvlText w:val="o"/>
      <w:lvlJc w:val="left"/>
      <w:pPr>
        <w:ind w:left="1780" w:hanging="360"/>
      </w:pPr>
      <w:rPr>
        <w:rFonts w:hint="default" w:ascii="Courier New" w:hAnsi="Courier New" w:cs="Courier New"/>
      </w:rPr>
    </w:lvl>
    <w:lvl w:ilvl="2" w:tplc="9BF22B7C">
      <w:start w:val="1"/>
      <w:numFmt w:val="bullet"/>
      <w:lvlText w:val=""/>
      <w:lvlJc w:val="left"/>
      <w:pPr>
        <w:ind w:left="2500" w:hanging="360"/>
      </w:pPr>
      <w:rPr>
        <w:rFonts w:hint="default" w:ascii="Wingdings" w:hAnsi="Wingdings"/>
      </w:rPr>
    </w:lvl>
    <w:lvl w:ilvl="3" w:tplc="A448CCA6">
      <w:start w:val="1"/>
      <w:numFmt w:val="bullet"/>
      <w:lvlText w:val=""/>
      <w:lvlJc w:val="left"/>
      <w:pPr>
        <w:ind w:left="3220" w:hanging="360"/>
      </w:pPr>
      <w:rPr>
        <w:rFonts w:hint="default" w:ascii="Symbol" w:hAnsi="Symbol"/>
      </w:rPr>
    </w:lvl>
    <w:lvl w:ilvl="4" w:tplc="8F786A84">
      <w:start w:val="1"/>
      <w:numFmt w:val="bullet"/>
      <w:lvlText w:val="o"/>
      <w:lvlJc w:val="left"/>
      <w:pPr>
        <w:ind w:left="3940" w:hanging="360"/>
      </w:pPr>
      <w:rPr>
        <w:rFonts w:hint="default" w:ascii="Courier New" w:hAnsi="Courier New" w:cs="Courier New"/>
      </w:rPr>
    </w:lvl>
    <w:lvl w:ilvl="5" w:tplc="B882FC38">
      <w:start w:val="1"/>
      <w:numFmt w:val="bullet"/>
      <w:lvlText w:val=""/>
      <w:lvlJc w:val="left"/>
      <w:pPr>
        <w:ind w:left="4660" w:hanging="360"/>
      </w:pPr>
      <w:rPr>
        <w:rFonts w:hint="default" w:ascii="Wingdings" w:hAnsi="Wingdings"/>
      </w:rPr>
    </w:lvl>
    <w:lvl w:ilvl="6" w:tplc="987404E0">
      <w:start w:val="1"/>
      <w:numFmt w:val="bullet"/>
      <w:lvlText w:val=""/>
      <w:lvlJc w:val="left"/>
      <w:pPr>
        <w:ind w:left="5380" w:hanging="360"/>
      </w:pPr>
      <w:rPr>
        <w:rFonts w:hint="default" w:ascii="Symbol" w:hAnsi="Symbol"/>
      </w:rPr>
    </w:lvl>
    <w:lvl w:ilvl="7" w:tplc="4D147634">
      <w:start w:val="1"/>
      <w:numFmt w:val="bullet"/>
      <w:lvlText w:val="o"/>
      <w:lvlJc w:val="left"/>
      <w:pPr>
        <w:ind w:left="6100" w:hanging="360"/>
      </w:pPr>
      <w:rPr>
        <w:rFonts w:hint="default" w:ascii="Courier New" w:hAnsi="Courier New" w:cs="Courier New"/>
      </w:rPr>
    </w:lvl>
    <w:lvl w:ilvl="8" w:tplc="15082D4E">
      <w:start w:val="1"/>
      <w:numFmt w:val="bullet"/>
      <w:lvlText w:val=""/>
      <w:lvlJc w:val="left"/>
      <w:pPr>
        <w:ind w:left="6820" w:hanging="360"/>
      </w:pPr>
      <w:rPr>
        <w:rFonts w:hint="default" w:ascii="Wingdings" w:hAnsi="Wingdings"/>
      </w:rPr>
    </w:lvl>
  </w:abstractNum>
  <w:abstractNum w:abstractNumId="37">
    <w:multiLevelType w:val="hybridMultilevel"/>
    <w:styleLink w:val="Calibri11063"/>
    <w:lvl w:ilvl="0" w:tplc="417CA15E">
      <w:start w:val="1"/>
      <w:numFmt w:val="decimal"/>
      <w:pStyle w:val="Calibri11063"/>
      <w:lvlText w:val="%1."/>
      <w:lvlJc w:val="left"/>
      <w:pPr>
        <w:ind w:left="720" w:hanging="360"/>
      </w:pPr>
      <w:rPr>
        <w:rFonts w:ascii="Verdana" w:hAnsi="Verdana"/>
        <w:sz w:val="20"/>
      </w:rPr>
    </w:lvl>
    <w:lvl w:ilvl="1" w:tplc="FB162828">
      <w:start w:val="1"/>
      <w:numFmt w:val="lowerLetter"/>
      <w:lvlText w:val="%2."/>
      <w:lvlJc w:val="left"/>
      <w:pPr>
        <w:ind w:left="1440" w:hanging="360"/>
      </w:pPr>
    </w:lvl>
    <w:lvl w:ilvl="2" w:tplc="F134EECA">
      <w:start w:val="1"/>
      <w:numFmt w:val="lowerRoman"/>
      <w:lvlText w:val="%3."/>
      <w:lvlJc w:val="right"/>
      <w:pPr>
        <w:ind w:left="2160" w:hanging="180"/>
      </w:pPr>
    </w:lvl>
    <w:lvl w:ilvl="3" w:tplc="74E26DF2">
      <w:start w:val="1"/>
      <w:numFmt w:val="decimal"/>
      <w:lvlText w:val="%4."/>
      <w:lvlJc w:val="left"/>
      <w:pPr>
        <w:ind w:left="2880" w:hanging="360"/>
      </w:pPr>
    </w:lvl>
    <w:lvl w:ilvl="4" w:tplc="57360BC6">
      <w:start w:val="1"/>
      <w:numFmt w:val="lowerLetter"/>
      <w:lvlText w:val="%5."/>
      <w:lvlJc w:val="left"/>
      <w:pPr>
        <w:ind w:left="3600" w:hanging="360"/>
      </w:pPr>
    </w:lvl>
    <w:lvl w:ilvl="5" w:tplc="1980CA44">
      <w:start w:val="1"/>
      <w:numFmt w:val="lowerRoman"/>
      <w:lvlText w:val="%6."/>
      <w:lvlJc w:val="right"/>
      <w:pPr>
        <w:ind w:left="4320" w:hanging="180"/>
      </w:pPr>
    </w:lvl>
    <w:lvl w:ilvl="6" w:tplc="234204F8">
      <w:start w:val="1"/>
      <w:numFmt w:val="decimal"/>
      <w:lvlText w:val="%7."/>
      <w:lvlJc w:val="left"/>
      <w:pPr>
        <w:ind w:left="5040" w:hanging="360"/>
      </w:pPr>
    </w:lvl>
    <w:lvl w:ilvl="7" w:tplc="FA4CDA8A">
      <w:start w:val="1"/>
      <w:numFmt w:val="lowerLetter"/>
      <w:lvlText w:val="%8."/>
      <w:lvlJc w:val="left"/>
      <w:pPr>
        <w:ind w:left="5760" w:hanging="360"/>
      </w:pPr>
    </w:lvl>
    <w:lvl w:ilvl="8" w:tplc="A18282B8">
      <w:start w:val="1"/>
      <w:numFmt w:val="lowerRoman"/>
      <w:lvlText w:val="%9."/>
      <w:lvlJc w:val="right"/>
      <w:pPr>
        <w:ind w:left="6480" w:hanging="180"/>
      </w:pPr>
    </w:lvl>
  </w:abstractNum>
  <w:num w:numId="1">
    <w:abstractNumId w:val="1"/>
  </w:num>
  <w:num w:numId="2">
    <w:abstractNumId w:val="8"/>
  </w:num>
  <w:num w:numId="3">
    <w:abstractNumId w:val="14"/>
  </w:num>
  <w:num w:numId="4">
    <w:abstractNumId w:val="4"/>
  </w:num>
  <w:num w:numId="5">
    <w:abstractNumId w:val="21"/>
  </w:num>
  <w:num w:numId="6">
    <w:abstractNumId w:val="37"/>
  </w:num>
  <w:num w:numId="7">
    <w:abstractNumId w:val="33"/>
  </w:num>
  <w:num w:numId="8">
    <w:abstractNumId w:val="0"/>
  </w:num>
  <w:num w:numId="9">
    <w:abstractNumId w:val="29"/>
  </w:num>
  <w:num w:numId="10">
    <w:abstractNumId w:val="3"/>
  </w:num>
  <w:num w:numId="11">
    <w:abstractNumId w:val="7"/>
  </w:num>
  <w:num w:numId="12">
    <w:abstractNumId w:val="25"/>
  </w:num>
  <w:num w:numId="13">
    <w:abstractNumId w:val="17"/>
  </w:num>
  <w:num w:numId="14">
    <w:abstractNumId w:val="20"/>
  </w:num>
  <w:num w:numId="15">
    <w:abstractNumId w:val="11"/>
  </w:num>
  <w:num w:numId="16">
    <w:abstractNumId w:val="6"/>
  </w:num>
  <w:num w:numId="17">
    <w:abstractNumId w:val="19"/>
  </w:num>
  <w:num w:numId="18">
    <w:abstractNumId w:val="28"/>
  </w:num>
  <w:num w:numId="19">
    <w:abstractNumId w:val="32"/>
  </w:num>
  <w:num w:numId="20">
    <w:abstractNumId w:val="23"/>
  </w:num>
  <w:num w:numId="21">
    <w:abstractNumId w:val="27"/>
  </w:num>
  <w:num w:numId="22">
    <w:abstractNumId w:val="26"/>
  </w:num>
  <w:num w:numId="23">
    <w:abstractNumId w:val="5"/>
  </w:num>
  <w:num w:numId="24">
    <w:abstractNumId w:val="12"/>
  </w:num>
  <w:num w:numId="25">
    <w:abstractNumId w:val="9"/>
  </w:num>
  <w:num w:numId="26">
    <w:abstractNumId w:val="24"/>
  </w:num>
  <w:num w:numId="27">
    <w:abstractNumId w:val="36"/>
  </w:num>
  <w:num w:numId="28">
    <w:abstractNumId w:val="31"/>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0">
    <w:abstractNumId w:val="15"/>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16"/>
  </w:num>
  <w:num w:numId="34">
    <w:abstractNumId w:val="10"/>
  </w:num>
  <w:num w:numId="35">
    <w:abstractNumId w:val="34"/>
  </w:num>
  <w:num w:numId="36">
    <w:abstractNumId w:val="18"/>
  </w:num>
  <w:num w:numId="37">
    <w:abstractNumId w:val="2"/>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a3" w:default="1">
    <w:name w:val="Normal"/>
    <w:qFormat/>
    <w:pPr>
      <w:spacing w:after="0" w:line="240" w:lineRule="auto"/>
      <w:ind w:firstLine="567"/>
      <w:jc w:val="both"/>
    </w:pPr>
    <w:rPr>
      <w:rFonts w:ascii="Times New Roman" w:hAnsi="Times New Roman" w:eastAsia="Times New Roman" w:cs="Times New Roman"/>
      <w:sz w:val="24"/>
      <w:szCs w:val="20"/>
      <w:lang w:eastAsia="ru-RU"/>
    </w:rPr>
  </w:style>
  <w:style w:type="paragraph" w:styleId="10">
    <w:name w:val="heading 1"/>
    <w:aliases w:val="_BFT_1,_1"/>
    <w:next w:val="a3"/>
    <w:link w:val="12"/>
    <w:qFormat/>
    <w:pPr>
      <w:keepNext/>
      <w:keepLines/>
      <w:numPr>
        <w:numId w:val="24"/>
      </w:numPr>
      <w:spacing w:before="120" w:after="120" w:line="240" w:lineRule="auto"/>
      <w:ind w:left="0"/>
      <w:jc w:val="both"/>
      <w:outlineLvl w:val="0"/>
    </w:pPr>
    <w:rPr>
      <w:rFonts w:ascii="Times New Roman Полужирный" w:hAnsi="Times New Roman Полужирный" w:eastAsia="Times New Roman" w:cs="Times New Roman"/>
      <w:b/>
      <w:bCs/>
      <w:sz w:val="24"/>
      <w:szCs w:val="28"/>
      <w:lang w:eastAsia="ru-RU"/>
    </w:rPr>
  </w:style>
  <w:style w:type="paragraph" w:styleId="20">
    <w:name w:val="heading 2"/>
    <w:aliases w:val="_BFT_2,_2"/>
    <w:basedOn w:val="10"/>
    <w:next w:val="a3"/>
    <w:link w:val="22"/>
    <w:unhideWhenUsed/>
    <w:qFormat/>
    <w:pPr>
      <w:numPr>
        <w:ilvl w:val="1"/>
      </w:numPr>
      <w:spacing w:before="240"/>
      <w:contextualSpacing/>
      <w:outlineLvl w:val="1"/>
    </w:pPr>
    <w:rPr>
      <w:bCs w:val="0"/>
      <w:iCs/>
    </w:rPr>
  </w:style>
  <w:style w:type="paragraph" w:styleId="3">
    <w:name w:val="heading 3"/>
    <w:aliases w:val="_BFT_3,_3"/>
    <w:basedOn w:val="20"/>
    <w:next w:val="a3"/>
    <w:link w:val="30"/>
    <w:unhideWhenUsed/>
    <w:qFormat/>
    <w:pPr>
      <w:numPr>
        <w:ilvl w:val="2"/>
      </w:numPr>
      <w:spacing w:before="120"/>
      <w:outlineLvl w:val="2"/>
    </w:pPr>
    <w:rPr>
      <w:bCs/>
      <w:szCs w:val="24"/>
    </w:rPr>
  </w:style>
  <w:style w:type="paragraph" w:styleId="4">
    <w:name w:val="heading 4"/>
    <w:aliases w:val="_BFT_4,_4"/>
    <w:basedOn w:val="3"/>
    <w:next w:val="a3"/>
    <w:link w:val="41"/>
    <w:qFormat/>
    <w:pPr>
      <w:numPr>
        <w:ilvl w:val="3"/>
      </w:numPr>
      <w:tabs>
        <w:tab w:val="left" w:pos="2126"/>
      </w:tabs>
      <w:spacing w:before="0" w:after="0"/>
      <w:outlineLvl w:val="3"/>
    </w:pPr>
    <w:rPr>
      <w:rFonts w:cs="Arial"/>
      <w:bCs w:val="0"/>
      <w:iCs w:val="0"/>
    </w:rPr>
  </w:style>
  <w:style w:type="paragraph" w:styleId="5">
    <w:name w:val="heading 5"/>
    <w:aliases w:val="Заголовок 5_жирный,_BFT_5"/>
    <w:basedOn w:val="4"/>
    <w:next w:val="BFTNormal"/>
    <w:link w:val="50"/>
    <w:qFormat/>
    <w:pPr>
      <w:numPr>
        <w:ilvl w:val="4"/>
      </w:numPr>
      <w:tabs>
        <w:tab w:val="left" w:pos="1843"/>
      </w:tabs>
      <w:outlineLvl w:val="4"/>
    </w:pPr>
    <w:rPr>
      <w:rFonts w:cs="Times New Roman"/>
      <w:lang w:eastAsia="ko-KR"/>
    </w:rPr>
  </w:style>
  <w:style w:type="paragraph" w:styleId="6">
    <w:name w:val="heading 6"/>
    <w:aliases w:val="Заголовок 6_жирный,_BFT_6"/>
    <w:basedOn w:val="5"/>
    <w:next w:val="a3"/>
    <w:link w:val="60"/>
    <w:qFormat/>
    <w:pPr>
      <w:numPr>
        <w:ilvl w:val="5"/>
      </w:numPr>
      <w:tabs>
        <w:tab w:val="clear" w:pos="1843"/>
        <w:tab w:val="clear" w:pos="2126"/>
        <w:tab w:val="left" w:pos="1418"/>
        <w:tab w:val="left" w:pos="2127"/>
      </w:tabs>
      <w:outlineLvl w:val="5"/>
    </w:pPr>
    <w:rPr>
      <w:szCs w:val="22"/>
    </w:rPr>
  </w:style>
  <w:style w:type="paragraph" w:styleId="7">
    <w:name w:val="heading 7"/>
    <w:basedOn w:val="a3"/>
    <w:next w:val="a3"/>
    <w:link w:val="70"/>
    <w:qFormat/>
    <w:pPr>
      <w:numPr>
        <w:numId w:val="24"/>
        <w:ilvl w:val="6"/>
      </w:numPr>
      <w:spacing w:before="240" w:after="60"/>
      <w:outlineLvl w:val="6"/>
    </w:pPr>
  </w:style>
  <w:style w:type="paragraph" w:styleId="8">
    <w:name w:val="heading 8"/>
    <w:basedOn w:val="a3"/>
    <w:next w:val="a3"/>
    <w:link w:val="80"/>
    <w:qFormat/>
    <w:pPr>
      <w:numPr>
        <w:numId w:val="24"/>
        <w:ilvl w:val="7"/>
      </w:numPr>
      <w:spacing w:before="240" w:after="60"/>
      <w:outlineLvl w:val="7"/>
    </w:pPr>
    <w:rPr>
      <w:i/>
      <w:iCs/>
    </w:rPr>
  </w:style>
  <w:style w:type="paragraph" w:styleId="9">
    <w:name w:val="heading 9"/>
    <w:basedOn w:val="a3"/>
    <w:next w:val="a3"/>
    <w:link w:val="90"/>
    <w:uiPriority w:val="9"/>
    <w:unhideWhenUsed/>
    <w:qFormat/>
    <w:pPr>
      <w:numPr>
        <w:numId w:val="24"/>
        <w:ilvl w:val="8"/>
      </w:numPr>
      <w:spacing w:before="240" w:after="60" w:line="276" w:lineRule="auto"/>
      <w:jc w:val="left"/>
      <w:outlineLvl w:val="8"/>
    </w:pPr>
    <w:rPr>
      <w:rFonts w:ascii="Cambria" w:hAnsi="Cambria"/>
    </w:rPr>
  </w:style>
  <w:style w:type="character" w:styleId="a4" w:default="1">
    <w:name w:val="Default Paragraph Font"/>
    <w:uiPriority w:val="1"/>
    <w:semiHidden/>
    <w:unhideWhenUsed/>
  </w:style>
  <w:style w:type="table" w:styleId="a5" w:default="1">
    <w:name w:val="Normal Table"/>
    <w:uiPriority w:val="99"/>
    <w:semiHidden/>
    <w:unhideWhenUsed/>
    <w:tblPr>
      <w:tblInd w:w="0" w:type="dxa"/>
      <w:tblCellMar>
        <w:left w:w="108" w:type="dxa"/>
        <w:top w:w="0" w:type="dxa"/>
        <w:right w:w="108" w:type="dxa"/>
        <w:bottom w:w="0" w:type="dxa"/>
      </w:tblCellMar>
    </w:tblPr>
  </w:style>
  <w:style w:type="numbering" w:styleId="a6" w:default="1">
    <w:name w:val="No List"/>
    <w:uiPriority w:val="99"/>
    <w:semiHidden/>
    <w:unhideWhenUsed/>
  </w:style>
  <w:style w:type="character" w:styleId="TitleChar" w:customStyle="1">
    <w:name w:val="Title Char"/>
    <w:basedOn w:val="a4"/>
    <w:uiPriority w:val="10"/>
    <w:rPr>
      <w:sz w:val="48"/>
      <w:szCs w:val="48"/>
    </w:rPr>
  </w:style>
  <w:style w:type="character" w:styleId="SubtitleChar" w:customStyle="1">
    <w:name w:val="Subtitle Char"/>
    <w:basedOn w:val="a4"/>
    <w:uiPriority w:val="11"/>
    <w:rPr>
      <w:sz w:val="24"/>
      <w:szCs w:val="24"/>
    </w:rPr>
  </w:style>
  <w:style w:type="character" w:styleId="QuoteChar" w:customStyle="1">
    <w:name w:val="Quote Char"/>
    <w:uiPriority w:val="29"/>
    <w:rPr>
      <w:i/>
    </w:rPr>
  </w:style>
  <w:style w:type="character" w:styleId="IntenseQuoteChar" w:customStyle="1">
    <w:name w:val="Intense Quote Char"/>
    <w:uiPriority w:val="30"/>
    <w:rPr>
      <w:i/>
    </w:rPr>
  </w:style>
  <w:style w:type="table" w:styleId="13">
    <w:name w:val="Plain Table 1"/>
    <w:basedOn w:val="a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themeColor="text1" w:themeTint="0D" w:fill="f2f2f2" w:themeFill="text1" w:themeFillTint="0D"/>
      </w:tcPr>
    </w:tblStylePr>
    <w:tblStylePr w:type="band1Horz">
      <w:tcPr>
        <w:shd w:val="clear" w:color="f2f2f2" w:themeColor="text1" w:themeTint="0D" w:fill="f2f2f2" w:themeFill="text1" w:themeFillTint="0D"/>
      </w:tcPr>
    </w:tblStylePr>
  </w:style>
  <w:style w:type="table" w:styleId="23">
    <w:name w:val="Plain Table 2"/>
    <w:basedOn w:val="a5"/>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styleId="31">
    <w:name w:val="Plain Table 3"/>
    <w:basedOn w:val="a5"/>
    <w:uiPriority w:val="99"/>
    <w:pPr>
      <w:spacing w:after="0" w:line="240" w:lineRule="auto"/>
    </w:pPr>
    <w:tblPr>
      <w:tblStyleRowBandSize w:val="1"/>
      <w:tblStyleColBandSize w:val="1"/>
    </w:tbl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42">
    <w:name w:val="Plain Table 4"/>
    <w:basedOn w:val="a5"/>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51">
    <w:name w:val="Plain Table 5"/>
    <w:basedOn w:val="a5"/>
    <w:uiPriority w:val="99"/>
    <w:pPr>
      <w:spacing w:after="0" w:line="240" w:lineRule="auto"/>
    </w:pPr>
    <w:tblPr>
      <w:tblStyleRowBandSize w:val="1"/>
      <w:tblStyleColBandSize w:val="1"/>
    </w:tblPr>
    <w:tblStylePr w:type="firstRow">
      <w:rPr>
        <w:i/>
        <w:color w:val="404040"/>
      </w:rPr>
      <w:tcPr>
        <w:tcBorders>
          <w:left w:val="none" w:color="000000" w:sz="4" w:space="0"/>
          <w:bottom w:val="single" w:color="404040" w:sz="4" w:space="0"/>
          <w:right w:val="none" w:color="000000" w:sz="4" w:space="0"/>
        </w:tcBorders>
        <w:shd w:val="clear" w:color="ffffff" w:fill="auto"/>
      </w:tcPr>
    </w:tblStylePr>
    <w:tblStylePr w:type="lastRow">
      <w:rPr>
        <w:i/>
        <w:color w:val="404040"/>
      </w:rPr>
      <w:tcPr>
        <w:tcBorders>
          <w:top w:val="single" w:color="404040" w:sz="4" w:space="0"/>
          <w:left w:val="none" w:color="000000" w:sz="4" w:space="0"/>
          <w:right w:val="none" w:color="000000" w:sz="4" w:space="0"/>
        </w:tcBorders>
        <w:shd w:val="clear" w:color="ffffff" w:fill="auto"/>
      </w:tcPr>
    </w:tblStylePr>
    <w:tblStylePr w:type="firstCol">
      <w:rPr>
        <w:i/>
        <w:color w:val="404040"/>
      </w:rPr>
      <w:pPr>
        <w:jc w:val="right"/>
      </w:p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1">
    <w:name w:val="Grid Table 1 Light"/>
    <w:basedOn w:val="a5"/>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2">
    <w:name w:val="Grid Table 2"/>
    <w:basedOn w:val="a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cPr>
        <w:tcBorders>
          <w:top w:val="none" w:color="000000" w:sz="4" w:space="0"/>
          <w:left w:val="none" w:color="000000" w:sz="4" w:space="0"/>
          <w:bottom w:val="single" w:color="6A6A6A" w:themeColor="text1" w:themeTint="95" w:sz="12" w:space="0"/>
          <w:right w:val="none" w:color="000000" w:sz="4" w:space="0"/>
        </w:tcBorders>
        <w:shd w:val="clear" w:color="ffffff" w:fill="auto"/>
      </w:tcPr>
    </w:tblStylePr>
    <w:tblStylePr w:type="lastRow">
      <w:rPr>
        <w:b/>
        <w:color w:val="404040"/>
      </w:rPr>
      <w:tcPr>
        <w:tcBorders>
          <w:top w:val="single" w:color="6A6A6A" w:themeColor="text1" w:themeTint="9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3">
    <w:name w:val="Grid Table 3"/>
    <w:basedOn w:val="a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4">
    <w:name w:val="Grid Table 4"/>
    <w:basedOn w:val="a5"/>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5">
    <w:name w:val="Grid Table 5 Dark"/>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a8a8a" w:themeColor="text1" w:themeTint="75" w:fill="8a8a8a" w:themeFill="text1" w:themeFillTint="75"/>
      </w:tcPr>
    </w:tblStylePr>
    <w:tblStylePr w:type="band1Horz">
      <w:tcPr>
        <w:shd w:val="clear" w:color="8a8a8a" w:themeColor="text1" w:themeTint="75" w:fill="8a8a8a" w:themeFill="text1" w:themeFillTint="75"/>
      </w:tcPr>
    </w:tblStylePr>
  </w:style>
  <w:style w:type="table" w:styleId="-6">
    <w:name w:val="Grid Table 6 Colorful"/>
    <w:basedOn w:val="a5"/>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cPr>
        <w:shd w:val="clear" w:color="cbcbcb" w:themeColor="text1" w:themeTint="34" w:fill="cbcbcb" w:themeFill="text1" w:themeFillTint="34"/>
      </w:tcPr>
    </w:tblStyle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7">
    <w:name w:val="Grid Table 7 Colorful"/>
    <w:basedOn w:val="a5"/>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cPr>
        <w:tcBorders>
          <w:top w:val="none" w:color="000000" w:sz="0" w:space="0"/>
          <w:left w:val="none" w:color="000000" w:sz="0" w:space="0"/>
          <w:bottom w:val="single" w:color="7F7F7F" w:themeColor="text1" w:themeTint="80" w:sz="4" w:space="0"/>
          <w:right w:val="none" w:color="000000" w:sz="0" w:space="0"/>
        </w:tcBorders>
        <w:shd w:val="clear" w:color="ffffff" w:themeColor="light1" w:fill="ffffff" w:themeFill="light1"/>
      </w:tcPr>
    </w:tblStylePr>
    <w:tblStylePr w:type="lastRow">
      <w:rPr>
        <w:rFonts w:ascii="Arial" w:hAnsi="Arial"/>
        <w:b/>
        <w:color w:val="7f7f7f" w:themeColor="text1" w:themeTint="80" w:themeShade="95"/>
        <w:sz w:val="22"/>
      </w:rPr>
      <w:tcPr>
        <w:tcBorders>
          <w:top w:val="single" w:color="7F7F7F" w:themeColor="tex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7f7f7f" w:themeColor="text1" w:themeTint="80" w:themeShade="95"/>
        <w:sz w:val="22"/>
      </w:rPr>
      <w:pPr>
        <w:jc w:val="right"/>
      </w:pPr>
      <w:tcPr>
        <w:tcBorders>
          <w:top w:val="none" w:color="000000" w:sz="0" w:space="0"/>
          <w:left w:val="none" w:color="000000" w:sz="0" w:space="0"/>
          <w:bottom w:val="none" w:color="000000" w:sz="0"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cPr>
        <w:tcBorders>
          <w:top w:val="none" w:color="000000" w:sz="0" w:space="0"/>
          <w:left w:val="single" w:color="7F7F7F" w:themeColor="text1" w:themeTint="80" w:sz="4" w:space="0"/>
          <w:bottom w:val="none" w:color="000000" w:sz="0" w:space="0"/>
          <w:right w:val="none" w:color="000000" w:sz="0" w:space="0"/>
        </w:tcBorders>
        <w:shd w:val="clear" w:color="ffffff" w:fill="auto"/>
      </w:tcPr>
    </w:tblStylePr>
    <w:tblStylePr w:type="band1Vert">
      <w:tcPr>
        <w:shd w:val="clear" w:color="f2f2f2" w:themeColor="text1" w:themeTint="0D" w:fill="f2f2f2" w:themeFill="text1" w:themeFillTint="0D"/>
      </w:tcPr>
    </w:tblStyle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10">
    <w:name w:val="List Table 1 Light"/>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bfbfbf" w:themeColor="text1" w:themeTint="40" w:fill="bfbfbf" w:themeFill="text1" w:themeFillTint="40"/>
      </w:tcPr>
    </w:tblStylePr>
    <w:tblStylePr w:type="band1Horz">
      <w:tcPr>
        <w:shd w:val="clear" w:color="bfbfbf" w:themeColor="text1" w:themeTint="40" w:fill="bfbfbf" w:themeFill="text1" w:themeFillTint="40"/>
      </w:tcPr>
    </w:tblStylePr>
  </w:style>
  <w:style w:type="table" w:styleId="-20">
    <w:name w:val="List Table 2"/>
    <w:basedOn w:val="a5"/>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themeColor="text1" w:themeTint="40" w:fill="bfbfbf" w:themeFill="text1" w:themeFillTint="40"/>
      </w:tcPr>
    </w:tblStylePr>
    <w:tblStylePr w:type="band1Horz">
      <w:rPr>
        <w:rFonts w:ascii="Arial" w:hAnsi="Arial"/>
        <w:color w:val="404040"/>
        <w:sz w:val="22"/>
      </w:rPr>
      <w:tcPr>
        <w:shd w:val="clear" w:color="bfbfbf" w:themeColor="text1" w:themeTint="40" w:fill="bfbfbf" w:themeFill="text1" w:themeFillTint="40"/>
      </w:tcPr>
    </w:tblStylePr>
  </w:style>
  <w:style w:type="table" w:styleId="-30">
    <w:name w:val="List Table 3"/>
    <w:basedOn w:val="a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styleId="-40">
    <w:name w:val="List Table 4"/>
    <w:basedOn w:val="a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themeColor="text1" w:themeTint="40" w:fill="bfbfbf" w:themeFill="text1" w:themeFillTint="40"/>
      </w:tcPr>
    </w:tblStylePr>
    <w:tblStylePr w:type="band1Horz">
      <w:rPr>
        <w:rFonts w:ascii="Arial" w:hAnsi="Arial"/>
        <w:color w:val="404040"/>
        <w:sz w:val="22"/>
      </w:rPr>
      <w:tcPr>
        <w:shd w:val="clear" w:color="bfbfbf" w:themeColor="text1" w:themeTint="40" w:fill="bfbfbf" w:themeFill="text1" w:themeFillTint="40"/>
      </w:tcPr>
    </w:tblStylePr>
  </w:style>
  <w:style w:type="table" w:styleId="-50">
    <w:name w:val="List Table 5 Dark"/>
    <w:basedOn w:val="a5"/>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firstRow">
      <w:rPr>
        <w:rFonts w:ascii="Arial" w:hAnsi="Arial"/>
        <w:b/>
        <w:color w:val="ffffff" w:themeColor="light1"/>
        <w:sz w:val="22"/>
      </w:rPr>
      <w:tcPr>
        <w:tcBorders>
          <w:top w:val="single" w:color="7F7F7F" w:themeColor="text1" w:themeTint="80" w:sz="32" w:space="0"/>
          <w:bottom w:val="single" w:color="FFFFFF" w:themeColor="light1" w:sz="12" w:space="0"/>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lastCol">
      <w:tcPr>
        <w:tcBorders>
          <w:left w:val="single" w:color="FFFFFF" w:themeColor="light1" w:sz="4" w:space="0"/>
          <w:right w:val="single" w:color="7F7F7F" w:themeColor="text1" w:themeTint="80" w:sz="32" w:space="0"/>
        </w:tcBorders>
      </w:tcPr>
    </w:tblStylePr>
    <w:tblStylePr w:type="band1Vert">
      <w:tcPr>
        <w:tcBorders>
          <w:left w:val="single" w:color="FFFFFF" w:themeColor="light1" w:sz="4" w:space="0"/>
          <w:right w:val="single" w:color="FFFFFF" w:themeColor="light1" w:sz="4" w:space="0"/>
        </w:tcBorders>
        <w:shd w:val="clear" w:color="7f7f7f" w:themeColor="text1" w:themeTint="80" w:fill="7f7f7f"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2Horz">
      <w:tcPr>
        <w:tcBorders>
          <w:top w:val="single" w:color="FFFFFF" w:themeColor="light1" w:sz="4" w:space="0"/>
          <w:bottom w:val="single" w:color="FFFFFF" w:themeColor="light1" w:sz="4" w:space="0"/>
        </w:tcBorders>
        <w:shd w:val="clear" w:color="7f7f7f" w:themeColor="text1" w:themeTint="80" w:fill="7f7f7f" w:themeFill="text1" w:themeFillTint="80"/>
      </w:tcPr>
    </w:tblStylePr>
  </w:style>
  <w:style w:type="table" w:styleId="-60">
    <w:name w:val="List Table 6 Colorful"/>
    <w:basedOn w:val="a5"/>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cPr>
        <w:tcBorders>
          <w:bottom w:val="single" w:color="7F7F7F" w:themeColor="text1" w:themeTint="80" w:sz="4" w:space="0"/>
        </w:tcBorders>
      </w:tcPr>
    </w:tblStylePr>
    <w:tblStylePr w:type="lastRow">
      <w:rPr>
        <w:b/>
        <w:color w:val="000000" w:themeColor="text1"/>
      </w:r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fbfbf" w:themeColor="text1" w:themeTint="40" w:fill="bfbfbf" w:themeFill="text1" w:themeFillTint="40"/>
      </w:tcPr>
    </w:tblStylePr>
    <w:tblStylePr w:type="band1Horz">
      <w:rPr>
        <w:rFonts w:ascii="Arial" w:hAnsi="Arial"/>
        <w:color w:val="000000" w:themeColor="text1"/>
        <w:sz w:val="22"/>
      </w:r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70">
    <w:name w:val="List Table 7 Colorful"/>
    <w:basedOn w:val="a5"/>
    <w:uiPriority w:val="99"/>
    <w:pPr>
      <w:spacing w:after="0" w:line="240" w:lineRule="auto"/>
    </w:pPr>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cPr>
        <w:tcBorders>
          <w:top w:val="none" w:color="000000" w:sz="0" w:space="0"/>
          <w:left w:val="none" w:color="000000" w:sz="0" w:space="0"/>
          <w:bottom w:val="single" w:color="7F7F7F" w:themeColor="text1" w:themeTint="80" w:sz="4" w:space="0"/>
          <w:right w:val="none" w:color="000000" w:sz="0" w:space="0"/>
        </w:tcBorders>
        <w:shd w:val="clear" w:color="ffffff" w:themeColor="light1" w:fill="ffffff" w:themeFill="light1"/>
      </w:tcPr>
    </w:tblStylePr>
    <w:tblStylePr w:type="lastRow">
      <w:rPr>
        <w:rFonts w:ascii="Arial" w:hAnsi="Arial"/>
        <w:i/>
        <w:color w:val="7f7f7f" w:themeColor="text1" w:themeTint="80" w:themeShade="95"/>
        <w:sz w:val="22"/>
      </w:rPr>
      <w:tcPr>
        <w:tcBorders>
          <w:top w:val="single" w:color="7F7F7F" w:themeColor="tex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7f7f7f" w:themeColor="text1" w:themeTint="80" w:themeShade="95"/>
        <w:sz w:val="22"/>
      </w:rPr>
      <w:pPr>
        <w:jc w:val="right"/>
      </w:pPr>
      <w:tcPr>
        <w:tcBorders>
          <w:top w:val="none" w:color="000000" w:sz="0" w:space="0"/>
          <w:left w:val="none" w:color="000000" w:sz="0" w:space="0"/>
          <w:bottom w:val="none" w:color="000000" w:sz="0"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cPr>
        <w:tcBorders>
          <w:top w:val="none" w:color="000000" w:sz="0" w:space="0"/>
          <w:left w:val="single" w:color="7F7F7F" w:themeColor="text1" w:themeTint="80" w:sz="4" w:space="0"/>
          <w:bottom w:val="none" w:color="000000" w:sz="0" w:space="0"/>
          <w:right w:val="none" w:color="000000" w:sz="0" w:space="0"/>
        </w:tcBorders>
        <w:shd w:val="clear" w:color="ffffff" w:fill="auto"/>
      </w:tcPr>
    </w:tblStylePr>
    <w:tblStylePr w:type="band1Vert">
      <w:tcPr>
        <w:shd w:val="clear" w:color="bfbfbf" w:themeColor="text1" w:themeTint="40" w:fill="bfbfbf" w:themeFill="text1" w:themeFillTint="40"/>
      </w:tcPr>
    </w:tblStyle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styleId="Heading1Char" w:customStyle="1">
    <w:name w:val="Heading 1 Char"/>
    <w:basedOn w:val="a4"/>
    <w:uiPriority w:val="9"/>
    <w:rPr>
      <w:rFonts w:ascii="Arial" w:hAnsi="Arial" w:eastAsia="Arial" w:cs="Arial"/>
      <w:sz w:val="40"/>
      <w:szCs w:val="40"/>
    </w:rPr>
  </w:style>
  <w:style w:type="character" w:styleId="Heading2Char" w:customStyle="1">
    <w:name w:val="Heading 2 Char"/>
    <w:basedOn w:val="a4"/>
    <w:uiPriority w:val="9"/>
    <w:rPr>
      <w:rFonts w:ascii="Arial" w:hAnsi="Arial" w:eastAsia="Arial" w:cs="Arial"/>
      <w:sz w:val="34"/>
    </w:rPr>
  </w:style>
  <w:style w:type="character" w:styleId="Heading3Char" w:customStyle="1">
    <w:name w:val="Heading 3 Char"/>
    <w:basedOn w:val="a4"/>
    <w:uiPriority w:val="9"/>
    <w:rPr>
      <w:rFonts w:ascii="Arial" w:hAnsi="Arial" w:eastAsia="Arial" w:cs="Arial"/>
      <w:sz w:val="30"/>
      <w:szCs w:val="30"/>
    </w:rPr>
  </w:style>
  <w:style w:type="character" w:styleId="Heading4Char" w:customStyle="1">
    <w:name w:val="Heading 4 Char"/>
    <w:basedOn w:val="a4"/>
    <w:uiPriority w:val="9"/>
    <w:rPr>
      <w:rFonts w:ascii="Arial" w:hAnsi="Arial" w:eastAsia="Arial" w:cs="Arial"/>
      <w:b/>
      <w:bCs/>
      <w:sz w:val="26"/>
      <w:szCs w:val="26"/>
    </w:rPr>
  </w:style>
  <w:style w:type="character" w:styleId="Heading5Char" w:customStyle="1">
    <w:name w:val="Heading 5 Char"/>
    <w:basedOn w:val="a4"/>
    <w:uiPriority w:val="9"/>
    <w:rPr>
      <w:rFonts w:ascii="Arial" w:hAnsi="Arial" w:eastAsia="Arial" w:cs="Arial"/>
      <w:b/>
      <w:bCs/>
      <w:sz w:val="24"/>
      <w:szCs w:val="24"/>
    </w:rPr>
  </w:style>
  <w:style w:type="character" w:styleId="Heading6Char" w:customStyle="1">
    <w:name w:val="Heading 6 Char"/>
    <w:basedOn w:val="a4"/>
    <w:uiPriority w:val="9"/>
    <w:rPr>
      <w:rFonts w:ascii="Arial" w:hAnsi="Arial" w:eastAsia="Arial" w:cs="Arial"/>
      <w:b/>
      <w:bCs/>
      <w:sz w:val="22"/>
      <w:szCs w:val="22"/>
    </w:rPr>
  </w:style>
  <w:style w:type="character" w:styleId="Heading7Char" w:customStyle="1">
    <w:name w:val="Heading 7 Char"/>
    <w:basedOn w:val="a4"/>
    <w:uiPriority w:val="9"/>
    <w:rPr>
      <w:rFonts w:ascii="Arial" w:hAnsi="Arial" w:eastAsia="Arial" w:cs="Arial"/>
      <w:b/>
      <w:bCs/>
      <w:i/>
      <w:iCs/>
      <w:sz w:val="22"/>
      <w:szCs w:val="22"/>
    </w:rPr>
  </w:style>
  <w:style w:type="character" w:styleId="Heading8Char" w:customStyle="1">
    <w:name w:val="Heading 8 Char"/>
    <w:basedOn w:val="a4"/>
    <w:uiPriority w:val="9"/>
    <w:rPr>
      <w:rFonts w:ascii="Arial" w:hAnsi="Arial" w:eastAsia="Arial" w:cs="Arial"/>
      <w:i/>
      <w:iCs/>
      <w:sz w:val="22"/>
      <w:szCs w:val="22"/>
    </w:rPr>
  </w:style>
  <w:style w:type="character" w:styleId="Heading9Char" w:customStyle="1">
    <w:name w:val="Heading 9 Char"/>
    <w:basedOn w:val="a4"/>
    <w:uiPriority w:val="9"/>
    <w:rPr>
      <w:rFonts w:ascii="Arial" w:hAnsi="Arial" w:eastAsia="Arial" w:cs="Arial"/>
      <w:i/>
      <w:iCs/>
      <w:sz w:val="21"/>
      <w:szCs w:val="21"/>
    </w:rPr>
  </w:style>
  <w:style w:type="paragraph" w:styleId="a7">
    <w:name w:val="No Spacing"/>
    <w:uiPriority w:val="1"/>
    <w:qFormat/>
    <w:pPr>
      <w:spacing w:after="0" w:line="240" w:lineRule="auto"/>
    </w:pPr>
  </w:style>
  <w:style w:type="paragraph" w:styleId="a8">
    <w:name w:val="Title"/>
    <w:basedOn w:val="a3"/>
    <w:next w:val="a3"/>
    <w:link w:val="a9"/>
    <w:uiPriority w:val="10"/>
    <w:qFormat/>
    <w:pPr>
      <w:spacing w:before="300" w:after="200"/>
      <w:contextualSpacing/>
    </w:pPr>
    <w:rPr>
      <w:sz w:val="48"/>
      <w:szCs w:val="48"/>
    </w:rPr>
  </w:style>
  <w:style w:type="character" w:styleId="a9" w:customStyle="1">
    <w:name w:val="Заголовок Знак"/>
    <w:basedOn w:val="a4"/>
    <w:link w:val="a8"/>
    <w:uiPriority w:val="10"/>
    <w:rPr>
      <w:sz w:val="48"/>
      <w:szCs w:val="48"/>
    </w:rPr>
  </w:style>
  <w:style w:type="paragraph" w:styleId="aa">
    <w:name w:val="Subtitle"/>
    <w:basedOn w:val="a3"/>
    <w:next w:val="a3"/>
    <w:link w:val="ab"/>
    <w:uiPriority w:val="11"/>
    <w:qFormat/>
    <w:pPr>
      <w:spacing w:before="200" w:after="200"/>
    </w:pPr>
    <w:rPr>
      <w:szCs w:val="24"/>
    </w:rPr>
  </w:style>
  <w:style w:type="character" w:styleId="ab" w:customStyle="1">
    <w:name w:val="Подзаголовок Знак"/>
    <w:basedOn w:val="a4"/>
    <w:link w:val="aa"/>
    <w:uiPriority w:val="11"/>
    <w:rPr>
      <w:sz w:val="24"/>
      <w:szCs w:val="24"/>
    </w:rPr>
  </w:style>
  <w:style w:type="paragraph" w:styleId="24">
    <w:name w:val="Quote"/>
    <w:basedOn w:val="a3"/>
    <w:next w:val="a3"/>
    <w:link w:val="25"/>
    <w:uiPriority w:val="29"/>
    <w:qFormat/>
    <w:pPr>
      <w:ind w:left="720" w:right="720"/>
    </w:pPr>
    <w:rPr>
      <w:i/>
    </w:rPr>
  </w:style>
  <w:style w:type="character" w:styleId="25" w:customStyle="1">
    <w:name w:val="Цитата 2 Знак"/>
    <w:link w:val="24"/>
    <w:uiPriority w:val="29"/>
    <w:rPr>
      <w:i/>
    </w:rPr>
  </w:style>
  <w:style w:type="paragraph" w:styleId="ac">
    <w:name w:val="Intense Quote"/>
    <w:basedOn w:val="a3"/>
    <w:next w:val="a3"/>
    <w:link w:val="ad"/>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styleId="ad" w:customStyle="1">
    <w:name w:val="Выделенная цитата Знак"/>
    <w:link w:val="ac"/>
    <w:uiPriority w:val="30"/>
    <w:rPr>
      <w:i/>
    </w:rPr>
  </w:style>
  <w:style w:type="character" w:styleId="HeaderChar" w:customStyle="1">
    <w:name w:val="Header Char"/>
    <w:basedOn w:val="a4"/>
    <w:uiPriority w:val="99"/>
  </w:style>
  <w:style w:type="character" w:styleId="FooterChar" w:customStyle="1">
    <w:name w:val="Footer Char"/>
    <w:basedOn w:val="a4"/>
    <w:uiPriority w:val="99"/>
  </w:style>
  <w:style w:type="character" w:styleId="CaptionChar" w:customStyle="1">
    <w:name w:val="Caption Char"/>
    <w:uiPriority w:val="99"/>
  </w:style>
  <w:style w:type="table" w:styleId="TableGridLight" w:customStyle="1">
    <w:name w:val="Table Grid Light"/>
    <w:basedOn w:val="a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110" w:customStyle="1">
    <w:name w:val="Таблица простая 11"/>
    <w:basedOn w:val="a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2f2f2" w:themeColor="text1" w:themeTint="0D" w:fill="f2f2f2" w:themeFill="text1" w:themeFillTint="0D"/>
      </w:tcPr>
    </w:tblStylePr>
    <w:tblStylePr w:type="band1Horz">
      <w:tcPr>
        <w:shd w:val="clear" w:color="f2f2f2" w:themeColor="text1" w:themeTint="0D" w:fill="f2f2f2" w:themeFill="text1" w:themeFillTint="0D"/>
      </w:tcPr>
    </w:tblStylePr>
  </w:style>
  <w:style w:type="table" w:styleId="210" w:customStyle="1">
    <w:name w:val="Таблица простая 21"/>
    <w:basedOn w:val="a5"/>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styleId="310" w:customStyle="1">
    <w:name w:val="Таблица простая 31"/>
    <w:basedOn w:val="a5"/>
    <w:uiPriority w:val="99"/>
    <w:pPr>
      <w:spacing w:after="0" w:line="240" w:lineRule="auto"/>
    </w:pPr>
    <w:tblPr>
      <w:tblStyleRowBandSize w:val="1"/>
      <w:tblStyleColBandSize w:val="1"/>
    </w:tbl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410" w:customStyle="1">
    <w:name w:val="Таблица простая 41"/>
    <w:basedOn w:val="a5"/>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510" w:customStyle="1">
    <w:name w:val="Таблица простая 51"/>
    <w:basedOn w:val="a5"/>
    <w:uiPriority w:val="99"/>
    <w:pPr>
      <w:spacing w:after="0" w:line="240" w:lineRule="auto"/>
    </w:pPr>
    <w:tblPr>
      <w:tblStyleRowBandSize w:val="1"/>
      <w:tblStyleColBandSize w:val="1"/>
    </w:tblPr>
    <w:tblStylePr w:type="firstRow">
      <w:rPr>
        <w:i/>
        <w:color w:val="404040"/>
      </w:rPr>
      <w:tcPr>
        <w:tcBorders>
          <w:left w:val="none" w:color="000000" w:sz="4" w:space="0"/>
          <w:bottom w:val="single" w:color="404040" w:sz="4" w:space="0"/>
          <w:right w:val="none" w:color="000000" w:sz="4" w:space="0"/>
        </w:tcBorders>
        <w:shd w:val="clear" w:color="ffffff" w:fill="auto"/>
      </w:tcPr>
    </w:tblStylePr>
    <w:tblStylePr w:type="lastRow">
      <w:rPr>
        <w:i/>
        <w:color w:val="404040"/>
      </w:rPr>
      <w:tcPr>
        <w:tcBorders>
          <w:top w:val="single" w:color="404040" w:sz="4" w:space="0"/>
          <w:left w:val="none" w:color="000000" w:sz="4" w:space="0"/>
          <w:right w:val="none" w:color="000000" w:sz="4" w:space="0"/>
        </w:tcBorders>
        <w:shd w:val="clear" w:color="ffffff" w:fill="auto"/>
      </w:tcPr>
    </w:tblStylePr>
    <w:tblStylePr w:type="firstCol">
      <w:rPr>
        <w:i/>
        <w:color w:val="404040"/>
      </w:rPr>
      <w:pPr>
        <w:jc w:val="right"/>
      </w:p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11" w:customStyle="1">
    <w:name w:val="Таблица-сетка 1 светлая1"/>
    <w:basedOn w:val="a5"/>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GridTable1Light-Accent1" w:customStyle="1">
    <w:name w:val="Grid Table 1 Light - Accent 1"/>
    <w:basedOn w:val="a5"/>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firstRow">
      <w:rPr>
        <w:b/>
        <w:color w:val="404040"/>
      </w:rPr>
      <w:tcPr>
        <w:tcBorders>
          <w:bottom w:val="single" w:color="97B4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style>
  <w:style w:type="table" w:styleId="GridTable1Light-Accent2" w:customStyle="1">
    <w:name w:val="Grid Table 1 Light - Accent 2"/>
    <w:basedOn w:val="a5"/>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style>
  <w:style w:type="table" w:styleId="GridTable1Light-Accent3" w:customStyle="1">
    <w:name w:val="Grid Table 1 Light - Accent 3"/>
    <w:basedOn w:val="a5"/>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D"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styleId="GridTable1Light-Accent4" w:customStyle="1">
    <w:name w:val="Grid Table 1 Light - Accent 4"/>
    <w:basedOn w:val="a5"/>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styleId="GridTable1Light-Accent5" w:customStyle="1">
    <w:name w:val="Grid Table 1 Light - Accent 5"/>
    <w:basedOn w:val="a5"/>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style>
  <w:style w:type="table" w:styleId="GridTable1Light-Accent6" w:customStyle="1">
    <w:name w:val="Grid Table 1 Light - Accent 6"/>
    <w:basedOn w:val="a5"/>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styleId="-21" w:customStyle="1">
    <w:name w:val="Таблица-сетка 21"/>
    <w:basedOn w:val="a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cPr>
        <w:tcBorders>
          <w:top w:val="none" w:color="000000" w:sz="4" w:space="0"/>
          <w:left w:val="none" w:color="000000" w:sz="4" w:space="0"/>
          <w:bottom w:val="single" w:color="6A6A6A" w:themeColor="text1" w:themeTint="95" w:sz="12" w:space="0"/>
          <w:right w:val="none" w:color="000000" w:sz="4" w:space="0"/>
        </w:tcBorders>
        <w:shd w:val="clear" w:color="ffffff" w:fill="auto"/>
      </w:tcPr>
    </w:tblStylePr>
    <w:tblStylePr w:type="lastRow">
      <w:rPr>
        <w:b/>
        <w:color w:val="404040"/>
      </w:rPr>
      <w:tcPr>
        <w:tcBorders>
          <w:top w:val="single" w:color="6A6A6A" w:themeColor="text1" w:themeTint="9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GridTable2-Accent1" w:customStyle="1">
    <w:name w:val="Grid Table 2 - Accent 1"/>
    <w:basedOn w:val="a5"/>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firstRow">
      <w:rPr>
        <w:b/>
        <w:color w:val="404040"/>
      </w:rPr>
      <w:tcPr>
        <w:tcBorders>
          <w:top w:val="none" w:color="000000" w:sz="4" w:space="0"/>
          <w:left w:val="none" w:color="000000" w:sz="4" w:space="0"/>
          <w:bottom w:val="single" w:color="5D8AC2" w:themeColor="accent1" w:themeTint="EA" w:sz="12" w:space="0"/>
          <w:right w:val="none" w:color="000000" w:sz="4" w:space="0"/>
        </w:tcBorders>
        <w:shd w:val="clear" w:color="ffffff" w:fill="auto"/>
      </w:tcPr>
    </w:tblStylePr>
    <w:tblStylePr w:type="lastRow">
      <w:rPr>
        <w:b/>
        <w:color w:val="404040"/>
      </w:rPr>
      <w:tcPr>
        <w:tcBorders>
          <w:top w:val="single" w:color="5D8AC2" w:themeColor="accent1" w:themeTint="E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5f1" w:themeColor="accent1" w:themeTint="34" w:fill="dae5f1" w:themeFill="accent1" w:themeFillTint="34"/>
      </w:tcPr>
    </w:tblStylePr>
    <w:tblStylePr w:type="band1Horz">
      <w:rPr>
        <w:rFonts w:ascii="Arial" w:hAnsi="Arial"/>
        <w:color w:val="404040"/>
        <w:sz w:val="22"/>
      </w:rPr>
      <w:tcPr>
        <w:shd w:val="clear" w:color="dae5f1" w:themeColor="accent1" w:themeTint="34" w:fill="dae5f1" w:themeFill="accent1" w:themeFillTint="34"/>
      </w:tcPr>
    </w:tblStylePr>
  </w:style>
  <w:style w:type="table" w:styleId="GridTable2-Accent2" w:customStyle="1">
    <w:name w:val="Grid Table 2 - Accent 2"/>
    <w:basedOn w:val="a5"/>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404040"/>
      </w:rPr>
      <w:tcPr>
        <w:tcBorders>
          <w:top w:val="none" w:color="000000" w:sz="4" w:space="0"/>
          <w:left w:val="none" w:color="000000" w:sz="4" w:space="0"/>
          <w:bottom w:val="single" w:color="D99695" w:themeColor="accent2" w:themeTint="97" w:sz="12" w:space="0"/>
          <w:right w:val="none" w:color="000000" w:sz="4" w:space="0"/>
        </w:tcBorders>
        <w:shd w:val="clear" w:color="ffffff" w:fill="auto"/>
      </w:tcPr>
    </w:tblStylePr>
    <w:tblStylePr w:type="lastRow">
      <w:rPr>
        <w:b/>
        <w:color w:val="404040"/>
      </w:rPr>
      <w:tcPr>
        <w:tcBorders>
          <w:top w:val="single" w:color="D99695" w:themeColor="accent2" w:themeTint="97"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styleId="GridTable2-Accent3" w:customStyle="1">
    <w:name w:val="Grid Table 2 - Accent 3"/>
    <w:basedOn w:val="a5"/>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404040"/>
      </w:rPr>
      <w:tcPr>
        <w:tcBorders>
          <w:top w:val="none" w:color="000000" w:sz="4" w:space="0"/>
          <w:left w:val="none" w:color="000000" w:sz="4" w:space="0"/>
          <w:bottom w:val="single" w:color="9ABB59" w:themeColor="accent3" w:themeTint="FE" w:sz="12" w:space="0"/>
          <w:right w:val="none" w:color="000000" w:sz="4" w:space="0"/>
        </w:tcBorders>
        <w:shd w:val="clear" w:color="ffffff" w:fill="auto"/>
      </w:tcPr>
    </w:tblStylePr>
    <w:tblStylePr w:type="lastRow">
      <w:rPr>
        <w:b/>
        <w:color w:val="404040"/>
      </w:rPr>
      <w:tcPr>
        <w:tcBorders>
          <w:top w:val="single" w:color="9ABB59" w:themeColor="accent3" w:themeTint="FE"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themeColor="accent3" w:themeTint="34" w:fill="eaf1dc" w:themeFill="accent3" w:themeFillTint="34"/>
      </w:tcPr>
    </w:tblStylePr>
    <w:tblStylePr w:type="band1Horz">
      <w:rPr>
        <w:rFonts w:ascii="Arial" w:hAnsi="Arial"/>
        <w:color w:val="404040"/>
        <w:sz w:val="22"/>
      </w:rPr>
      <w:tcPr>
        <w:shd w:val="clear" w:color="eaf1dc" w:themeColor="accent3" w:themeTint="34" w:fill="eaf1dc" w:themeFill="accent3" w:themeFillTint="34"/>
      </w:tcPr>
    </w:tblStylePr>
  </w:style>
  <w:style w:type="table" w:styleId="GridTable2-Accent4" w:customStyle="1">
    <w:name w:val="Grid Table 2 - Accent 4"/>
    <w:basedOn w:val="a5"/>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one" w:color="000000" w:sz="4" w:space="0"/>
          <w:left w:val="none" w:color="000000" w:sz="4" w:space="0"/>
          <w:bottom w:val="single" w:color="B2A1C6" w:themeColor="accent4" w:themeTint="9A" w:sz="12" w:space="0"/>
          <w:right w:val="none" w:color="000000" w:sz="4" w:space="0"/>
        </w:tcBorders>
        <w:shd w:val="clear" w:color="ffffff" w:fill="auto"/>
      </w:tcPr>
    </w:tblStylePr>
    <w:tblStylePr w:type="lastRow">
      <w:rPr>
        <w:b/>
        <w:color w:val="404040"/>
      </w:rPr>
      <w:tcPr>
        <w:tcBorders>
          <w:top w:val="single" w:color="B2A1C6" w:themeColor="accent4" w:themeTint="9A"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styleId="GridTable2-Accent5" w:customStyle="1">
    <w:name w:val="Grid Table 2 - Accent 5"/>
    <w:basedOn w:val="a5"/>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one" w:color="000000" w:sz="4" w:space="0"/>
          <w:left w:val="none" w:color="000000" w:sz="4" w:space="0"/>
          <w:bottom w:val="single" w:color="4BACC6" w:themeColor="accent5" w:sz="12" w:space="0"/>
          <w:right w:val="none" w:color="000000" w:sz="4" w:space="0"/>
        </w:tcBorders>
        <w:shd w:val="clear" w:color="ffffff" w:fill="auto"/>
      </w:tc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styleId="GridTable2-Accent6" w:customStyle="1">
    <w:name w:val="Grid Table 2 - Accent 6"/>
    <w:basedOn w:val="a5"/>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one" w:color="000000" w:sz="4" w:space="0"/>
          <w:left w:val="none" w:color="000000" w:sz="4" w:space="0"/>
          <w:bottom w:val="single" w:color="F79646" w:themeColor="accent6" w:sz="12" w:space="0"/>
          <w:right w:val="none" w:color="000000" w:sz="4" w:space="0"/>
        </w:tcBorders>
        <w:shd w:val="clear" w:color="ffffff" w:fill="auto"/>
      </w:tc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themeColor="accent6" w:themeTint="34" w:fill="fde9d8" w:themeFill="accent6" w:themeFillTint="34"/>
      </w:tcPr>
    </w:tblStylePr>
    <w:tblStylePr w:type="band1Horz">
      <w:rPr>
        <w:rFonts w:ascii="Arial" w:hAnsi="Arial"/>
        <w:color w:val="404040"/>
        <w:sz w:val="22"/>
      </w:rPr>
      <w:tcPr>
        <w:shd w:val="clear" w:color="fde9d8" w:themeColor="accent6" w:themeTint="34" w:fill="fde9d8" w:themeFill="accent6" w:themeFillTint="34"/>
      </w:tcPr>
    </w:tblStylePr>
  </w:style>
  <w:style w:type="table" w:styleId="-31" w:customStyle="1">
    <w:name w:val="Таблица-сетка 31"/>
    <w:basedOn w:val="a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GridTable3-Accent1" w:customStyle="1">
    <w:name w:val="Grid Table 3 - Accent 1"/>
    <w:basedOn w:val="a5"/>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dae5f1" w:themeColor="accent1" w:themeTint="34" w:fill="dae5f1" w:themeFill="accent1" w:themeFillTint="34"/>
      </w:tcPr>
    </w:tblStylePr>
    <w:tblStylePr w:type="band1Horz">
      <w:rPr>
        <w:rFonts w:ascii="Arial" w:hAnsi="Arial"/>
        <w:color w:val="404040"/>
        <w:sz w:val="22"/>
      </w:rPr>
      <w:tcPr>
        <w:shd w:val="clear" w:color="dae5f1" w:themeColor="accent1" w:themeTint="34" w:fill="dae5f1" w:themeFill="accent1" w:themeFillTint="34"/>
      </w:tcPr>
    </w:tblStylePr>
  </w:style>
  <w:style w:type="table" w:styleId="GridTable3-Accent2" w:customStyle="1">
    <w:name w:val="Grid Table 3 - Accent 2"/>
    <w:basedOn w:val="a5"/>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styleId="GridTable3-Accent3" w:customStyle="1">
    <w:name w:val="Grid Table 3 - Accent 3"/>
    <w:basedOn w:val="a5"/>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eaf1dc" w:themeColor="accent3" w:themeTint="34" w:fill="eaf1dc" w:themeFill="accent3" w:themeFillTint="34"/>
      </w:tcPr>
    </w:tblStylePr>
    <w:tblStylePr w:type="band1Horz">
      <w:rPr>
        <w:rFonts w:ascii="Arial" w:hAnsi="Arial"/>
        <w:color w:val="404040"/>
        <w:sz w:val="22"/>
      </w:rPr>
      <w:tcPr>
        <w:shd w:val="clear" w:color="eaf1dc" w:themeColor="accent3" w:themeTint="34" w:fill="eaf1dc" w:themeFill="accent3" w:themeFillTint="34"/>
      </w:tcPr>
    </w:tblStylePr>
  </w:style>
  <w:style w:type="table" w:styleId="GridTable3-Accent4" w:customStyle="1">
    <w:name w:val="Grid Table 3 - Accent 4"/>
    <w:basedOn w:val="a5"/>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styleId="GridTable3-Accent5" w:customStyle="1">
    <w:name w:val="Grid Table 3 - Accent 5"/>
    <w:basedOn w:val="a5"/>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styleId="GridTable3-Accent6" w:customStyle="1">
    <w:name w:val="Grid Table 3 - Accent 6"/>
    <w:basedOn w:val="a5"/>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lastRow">
      <w:rPr>
        <w:b/>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firstCol">
      <w:rPr>
        <w:i/>
        <w:color w:val="404040"/>
      </w:rPr>
      <w:pPr>
        <w:jc w:val="right"/>
      </w:pPr>
      <w:tcPr>
        <w:tcBorders>
          <w:top w:val="none" w:color="000000" w:sz="4" w:space="0"/>
          <w:left w:val="none" w:color="000000" w:sz="4" w:space="0"/>
          <w:bottom w:val="none" w:color="000000" w:sz="4" w:space="0"/>
          <w:right w:val="none" w:color="000000" w:sz="4" w:space="0"/>
        </w:tcBorders>
        <w:shd w:val="clear" w:color="ffffff" w:fill="auto"/>
      </w:tcPr>
    </w:tblStylePr>
    <w:tblStylePr w:type="lastCol">
      <w:rPr>
        <w:i/>
        <w:color w:val="404040"/>
      </w:rPr>
      <w:tcPr>
        <w:tcBorders>
          <w:top w:val="none" w:color="000000" w:sz="4" w:space="0"/>
          <w:left w:val="none" w:color="000000" w:sz="4" w:space="0"/>
          <w:bottom w:val="none" w:color="000000" w:sz="4" w:space="0"/>
          <w:right w:val="none" w:color="000000" w:sz="4" w:space="0"/>
        </w:tcBorders>
        <w:shd w:val="clear" w:color="ffffff" w:fill="auto"/>
      </w:tcPr>
    </w:tblStylePr>
    <w:tblStylePr w:type="band1Vert">
      <w:rPr>
        <w:rFonts w:ascii="Arial" w:hAnsi="Arial"/>
        <w:color w:val="404040"/>
        <w:sz w:val="22"/>
      </w:rPr>
      <w:tcPr>
        <w:shd w:val="clear" w:color="fde9d8" w:themeColor="accent6" w:themeTint="34" w:fill="fde9d8" w:themeFill="accent6" w:themeFillTint="34"/>
      </w:tcPr>
    </w:tblStylePr>
    <w:tblStylePr w:type="band1Horz">
      <w:rPr>
        <w:rFonts w:ascii="Arial" w:hAnsi="Arial"/>
        <w:color w:val="404040"/>
        <w:sz w:val="22"/>
      </w:rPr>
      <w:tcPr>
        <w:shd w:val="clear" w:color="fde9d8" w:themeColor="accent6" w:themeTint="34" w:fill="fde9d8" w:themeFill="accent6" w:themeFillTint="34"/>
      </w:tcPr>
    </w:tblStylePr>
  </w:style>
  <w:style w:type="table" w:styleId="-41" w:customStyle="1">
    <w:name w:val="Таблица-сетка 41"/>
    <w:basedOn w:val="a5"/>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bcbcb" w:themeColor="text1" w:themeTint="34" w:fill="cbcbcb" w:themeFill="text1" w:themeFillTint="34"/>
      </w:tcPr>
    </w:tblStylePr>
    <w:tblStylePr w:type="band1Horz">
      <w:rPr>
        <w:rFonts w:ascii="Arial" w:hAnsi="Arial"/>
        <w:color w:val="404040"/>
        <w:sz w:val="22"/>
      </w:rPr>
      <w:tcPr>
        <w:shd w:val="clear" w:color="cbcbcb" w:themeColor="text1" w:themeTint="34" w:fill="cbcbcb" w:themeFill="text1" w:themeFillTint="34"/>
      </w:tcPr>
    </w:tblStylePr>
  </w:style>
  <w:style w:type="table" w:styleId="GridTable4-Accent1" w:customStyle="1">
    <w:name w:val="Grid Table 4 - Accent 1"/>
    <w:basedOn w:val="a5"/>
    <w:uiPriority w:val="5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shd w:val="clear" w:color="5d8ac2" w:themeColor="accent1" w:themeTint="EA" w:fill="5d8ac2" w:themeFill="accent1" w:themeFillTint="EA"/>
      </w:tcPr>
    </w:tblStylePr>
    <w:tblStylePr w:type="lastRow">
      <w:rPr>
        <w:b/>
        <w:color w:val="404040"/>
      </w:rPr>
      <w:tcPr>
        <w:tcBorders>
          <w:top w:val="single" w:color="5D8A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styleId="GridTable4-Accent2" w:customStyle="1">
    <w:name w:val="Grid Table 4 - Accent 2"/>
    <w:basedOn w:val="a5"/>
    <w:uiPriority w:val="5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firstRow">
      <w:rPr>
        <w:rFonts w:ascii="Arial" w:hAnsi="Arial"/>
        <w:b/>
        <w:color w:val="ffffff"/>
        <w:sz w:val="22"/>
      </w:rPr>
      <w:tcPr>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shd w:val="clear" w:color="d99695" w:themeColor="accent2" w:themeTint="97" w:fill="d99695" w:themeFill="accent2" w:themeFillTint="97"/>
      </w:tcPr>
    </w:tblStylePr>
    <w:tblStylePr w:type="lastRow">
      <w:rPr>
        <w:b/>
        <w:color w:val="404040"/>
      </w:rPr>
      <w:tcPr>
        <w:tcBorders>
          <w:top w:val="single" w:color="D996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styleId="GridTable4-Accent3" w:customStyle="1">
    <w:name w:val="Grid Table 4 - Accent 3"/>
    <w:basedOn w:val="a5"/>
    <w:uiPriority w:val="5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shd w:val="clear" w:color="9abb59" w:themeColor="accent3" w:themeTint="FE" w:fill="9abb59" w:themeFill="accent3" w:themeFillTint="FE"/>
      </w:tcPr>
    </w:tblStylePr>
    <w:tblStylePr w:type="lastRow">
      <w:rPr>
        <w:b/>
        <w:color w:val="404040"/>
      </w:rPr>
      <w:tcPr>
        <w:tcBorders>
          <w:top w:val="single" w:color="9A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c" w:themeColor="accent3" w:themeTint="34" w:fill="eaf1dc" w:themeFill="accent3" w:themeFillTint="34"/>
      </w:tcPr>
    </w:tblStylePr>
    <w:tblStylePr w:type="band1Horz">
      <w:rPr>
        <w:rFonts w:ascii="Arial" w:hAnsi="Arial"/>
        <w:color w:val="404040"/>
        <w:sz w:val="22"/>
      </w:rPr>
      <w:tcPr>
        <w:shd w:val="clear" w:color="eaf1dc" w:themeColor="accent3" w:themeTint="34" w:fill="eaf1dc" w:themeFill="accent3" w:themeFillTint="34"/>
      </w:tcPr>
    </w:tblStylePr>
  </w:style>
  <w:style w:type="table" w:styleId="GridTable4-Accent4" w:customStyle="1">
    <w:name w:val="Grid Table 4 - Accent 4"/>
    <w:basedOn w:val="a5"/>
    <w:uiPriority w:val="5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styleId="GridTable4-Accent5" w:customStyle="1">
    <w:name w:val="Grid Table 4 - Accent 5"/>
    <w:basedOn w:val="a5"/>
    <w:uiPriority w:val="5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styleId="GridTable4-Accent6" w:customStyle="1">
    <w:name w:val="Grid Table 4 - Accent 6"/>
    <w:basedOn w:val="a5"/>
    <w:uiPriority w:val="5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8" w:themeColor="accent6" w:themeTint="34" w:fill="fde9d8" w:themeFill="accent6" w:themeFillTint="34"/>
      </w:tcPr>
    </w:tblStylePr>
    <w:tblStylePr w:type="band1Horz">
      <w:rPr>
        <w:rFonts w:ascii="Arial" w:hAnsi="Arial"/>
        <w:color w:val="404040"/>
        <w:sz w:val="22"/>
      </w:rPr>
      <w:tcPr>
        <w:shd w:val="clear" w:color="fde9d8" w:themeColor="accent6" w:themeTint="34" w:fill="fde9d8" w:themeFill="accent6" w:themeFillTint="34"/>
      </w:tcPr>
    </w:tblStylePr>
  </w:style>
  <w:style w:type="table" w:styleId="-51" w:customStyle="1">
    <w:name w:val="Таблица-сетка 5 темная1"/>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a8a8a" w:themeColor="text1" w:themeTint="75" w:fill="8a8a8a" w:themeFill="text1" w:themeFillTint="75"/>
      </w:tcPr>
    </w:tblStylePr>
    <w:tblStylePr w:type="band1Horz">
      <w:tcPr>
        <w:shd w:val="clear" w:color="8a8a8a" w:themeColor="text1" w:themeTint="75" w:fill="8a8a8a" w:themeFill="text1" w:themeFillTint="75"/>
      </w:tcPr>
    </w:tblStylePr>
  </w:style>
  <w:style w:type="table" w:styleId="GridTable5Dark-Accent1" w:customStyle="1">
    <w:name w:val="Grid Table 5 Dark- Accent 1"/>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4e0" w:themeColor="accent1" w:themeTint="75" w:fill="aec4e0" w:themeFill="accent1" w:themeFillTint="75"/>
      </w:tcPr>
    </w:tblStylePr>
    <w:tblStylePr w:type="band1Horz">
      <w:tcPr>
        <w:shd w:val="clear" w:color="aec4e0" w:themeColor="accent1" w:themeTint="75" w:fill="aec4e0" w:themeFill="accent1" w:themeFillTint="75"/>
      </w:tcPr>
    </w:tblStylePr>
  </w:style>
  <w:style w:type="table" w:styleId="GridTable5Dark-Accent2" w:customStyle="1">
    <w:name w:val="Grid Table 5 Dark - Accent 2"/>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styleId="GridTable5Dark-Accent3" w:customStyle="1">
    <w:name w:val="Grid Table 5 Dark - Accent 3"/>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0dfb2" w:themeColor="accent3" w:themeTint="75" w:fill="d0dfb2" w:themeFill="accent3" w:themeFillTint="75"/>
      </w:tcPr>
    </w:tblStylePr>
    <w:tblStylePr w:type="band1Horz">
      <w:tcPr>
        <w:shd w:val="clear" w:color="d0dfb2" w:themeColor="accent3" w:themeTint="75" w:fill="d0dfb2" w:themeFill="accent3" w:themeFillTint="75"/>
      </w:tcPr>
    </w:tblStylePr>
  </w:style>
  <w:style w:type="table" w:styleId="GridTable5Dark-Accent4" w:customStyle="1">
    <w:name w:val="Grid Table 5 Dark- Accent 4"/>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styleId="GridTable5Dark-Accent5" w:customStyle="1">
    <w:name w:val="Grid Table 5 Dark - Accent 5"/>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styleId="GridTable5Dark-Accent6" w:customStyle="1">
    <w:name w:val="Grid Table 5 Dark - Accent 6"/>
    <w:basedOn w:val="a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styleId="-61" w:customStyle="1">
    <w:name w:val="Таблица-сетка 6 цветная1"/>
    <w:basedOn w:val="a5"/>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cPr>
        <w:shd w:val="clear" w:color="cbcbcb" w:themeColor="text1" w:themeTint="34" w:fill="cbcbcb" w:themeFill="text1" w:themeFillTint="34"/>
      </w:tcPr>
    </w:tblStyle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customStyle="1">
    <w:name w:val="Grid Table 6 Colorful - Accent 1"/>
    <w:basedOn w:val="a5"/>
    <w:uiPriority w:val="99"/>
    <w:pPr>
      <w:spacing w:after="0" w:line="240" w:lineRule="auto"/>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Tint="80" w:themeShade="95"/>
      </w:rPr>
      <w:tcPr>
        <w:tcBorders>
          <w:bottom w:val="single" w:color="A6BFDD" w:themeColor="accent1" w:themeTint="80" w:sz="12" w:space="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cPr>
        <w:shd w:val="clear" w:color="dae5f1" w:themeColor="accent1" w:themeTint="34" w:fill="dae5f1" w:themeFill="accent1" w:themeFillTint="34"/>
      </w:tcPr>
    </w:tblStyle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customStyle="1">
    <w:name w:val="Grid Table 6 Colorful - Accent 2"/>
    <w:basedOn w:val="a5"/>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d99695" w:themeColor="accent2" w:themeTint="97" w:themeShade="95"/>
      </w:rPr>
      <w:tcPr>
        <w:tcBorders>
          <w:bottom w:val="single" w:color="D99695" w:themeColor="accent2" w:themeTint="97" w:sz="12" w:space="0"/>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cPr>
        <w:shd w:val="clear" w:color="f2dcdc" w:themeColor="accent2" w:themeTint="32" w:fill="f2dcdc" w:themeFill="accent2" w:themeFillTint="32"/>
      </w:tcPr>
    </w:tblStyle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customStyle="1">
    <w:name w:val="Grid Table 6 Colorful - Accent 3"/>
    <w:basedOn w:val="a5"/>
    <w:uiPriority w:val="99"/>
    <w:pPr>
      <w:spacing w:after="0" w:line="240" w:lineRule="auto"/>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9abb59" w:themeColor="accent3" w:themeTint="FE" w:themeShade="95"/>
      </w:rPr>
      <w:tcPr>
        <w:tcBorders>
          <w:bottom w:val="single" w:color="9ABB59" w:themeColor="accent3" w:themeTint="FE" w:sz="12" w:space="0"/>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cPr>
        <w:shd w:val="clear" w:color="eaf1dc" w:themeColor="accent3" w:themeTint="34" w:fill="eaf1dc" w:themeFill="accent3" w:themeFillTint="34"/>
      </w:tcPr>
    </w:tblStyle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customStyle="1">
    <w:name w:val="Grid Table 6 Colorful - Accent 4"/>
    <w:basedOn w:val="a5"/>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Tint="9A" w:themeShade="95"/>
      </w:rPr>
      <w:tcPr>
        <w:tcBorders>
          <w:bottom w:val="single" w:color="B2A1C6" w:themeColor="accent4" w:themeTint="9A" w:sz="12" w:space="0"/>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cPr>
        <w:shd w:val="clear" w:color="e5dfec" w:themeColor="accent4" w:themeTint="34" w:fill="e5dfec" w:themeFill="accent4" w:themeFillTint="34"/>
      </w:tcPr>
    </w:tblStyle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customStyle="1">
    <w:name w:val="Grid Table 6 Colorful - Accent 5"/>
    <w:basedOn w:val="a5"/>
    <w:uiPriority w:val="99"/>
    <w:pPr>
      <w:spacing w:after="0" w:line="240" w:lineRule="auto"/>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9" w:themeColor="accent5" w:themeShade="95"/>
      </w:rPr>
      <w:tcPr>
        <w:tcBorders>
          <w:bottom w:val="single" w:color="4BACC6" w:themeColor="accent5"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daeef3" w:themeColor="accent5" w:themeTint="34" w:fill="daeef3" w:themeFill="accent5" w:themeFillTint="34"/>
      </w:tcPr>
    </w:tblStyle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customStyle="1">
    <w:name w:val="Grid Table 6 Colorful - Accent 6"/>
    <w:basedOn w:val="a5"/>
    <w:uiPriority w:val="99"/>
    <w:pPr>
      <w:spacing w:after="0" w:line="240" w:lineRule="auto"/>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9" w:themeColor="accent5" w:themeShade="95"/>
      </w:rPr>
      <w:tcPr>
        <w:tcBorders>
          <w:bottom w:val="single" w:color="F79646" w:themeColor="accent6"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fde9d8" w:themeColor="accent6" w:themeTint="34" w:fill="fde9d8" w:themeFill="accent6" w:themeFillTint="34"/>
      </w:tcPr>
    </w:tblStyle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1" w:customStyle="1">
    <w:name w:val="Таблица-сетка 7 цветная1"/>
    <w:basedOn w:val="a5"/>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cPr>
        <w:tcBorders>
          <w:top w:val="none" w:color="000000" w:sz="0" w:space="0"/>
          <w:left w:val="none" w:color="000000" w:sz="0" w:space="0"/>
          <w:bottom w:val="single" w:color="7F7F7F" w:themeColor="text1" w:themeTint="80" w:sz="4" w:space="0"/>
          <w:right w:val="none" w:color="000000" w:sz="0" w:space="0"/>
        </w:tcBorders>
        <w:shd w:val="clear" w:color="ffffff" w:themeColor="light1" w:fill="ffffff" w:themeFill="light1"/>
      </w:tcPr>
    </w:tblStylePr>
    <w:tblStylePr w:type="lastRow">
      <w:rPr>
        <w:rFonts w:ascii="Arial" w:hAnsi="Arial"/>
        <w:b/>
        <w:color w:val="7f7f7f" w:themeColor="text1" w:themeTint="80" w:themeShade="95"/>
        <w:sz w:val="22"/>
      </w:rPr>
      <w:tcPr>
        <w:tcBorders>
          <w:top w:val="single" w:color="7F7F7F" w:themeColor="tex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7f7f7f" w:themeColor="text1" w:themeTint="80" w:themeShade="95"/>
        <w:sz w:val="22"/>
      </w:rPr>
      <w:pPr>
        <w:jc w:val="right"/>
      </w:pPr>
      <w:tcPr>
        <w:tcBorders>
          <w:top w:val="none" w:color="000000" w:sz="0" w:space="0"/>
          <w:left w:val="none" w:color="000000" w:sz="0" w:space="0"/>
          <w:bottom w:val="none" w:color="000000" w:sz="0"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cPr>
        <w:tcBorders>
          <w:top w:val="none" w:color="000000" w:sz="0" w:space="0"/>
          <w:left w:val="single" w:color="7F7F7F" w:themeColor="text1" w:themeTint="80" w:sz="4" w:space="0"/>
          <w:bottom w:val="none" w:color="000000" w:sz="0" w:space="0"/>
          <w:right w:val="none" w:color="000000" w:sz="0" w:space="0"/>
        </w:tcBorders>
        <w:shd w:val="clear" w:color="ffffff" w:fill="auto"/>
      </w:tcPr>
    </w:tblStylePr>
    <w:tblStylePr w:type="band1Vert">
      <w:tcPr>
        <w:shd w:val="clear" w:color="f2f2f2" w:themeColor="text1" w:themeTint="0D" w:fill="f2f2f2" w:themeFill="text1" w:themeFillTint="0D"/>
      </w:tcPr>
    </w:tblStyle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customStyle="1">
    <w:name w:val="Grid Table 7 Colorful - Accent 1"/>
    <w:basedOn w:val="a5"/>
    <w:uiPriority w:val="99"/>
    <w:pPr>
      <w:spacing w:after="0" w:line="240" w:lineRule="auto"/>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6bfdd" w:themeColor="accent1" w:themeTint="80" w:themeShade="95"/>
        <w:sz w:val="22"/>
      </w:rPr>
      <w:tcPr>
        <w:tcBorders>
          <w:top w:val="none" w:color="000000" w:sz="0" w:space="0"/>
          <w:left w:val="none" w:color="000000" w:sz="0" w:space="0"/>
          <w:bottom w:val="single" w:color="A6BFDD" w:themeColor="accent1" w:themeTint="80" w:sz="4" w:space="0"/>
          <w:right w:val="none" w:color="000000" w:sz="0" w:space="0"/>
        </w:tcBorders>
        <w:shd w:val="clear" w:color="ffffff" w:themeColor="light1" w:fill="ffffff" w:themeFill="light1"/>
      </w:tcPr>
    </w:tblStylePr>
    <w:tblStylePr w:type="lastRow">
      <w:rPr>
        <w:rFonts w:ascii="Arial" w:hAnsi="Arial"/>
        <w:b/>
        <w:color w:val="a6bfdd" w:themeColor="accent1" w:themeTint="80" w:themeShade="95"/>
        <w:sz w:val="22"/>
      </w:rPr>
      <w:tcPr>
        <w:tcBorders>
          <w:top w:val="single" w:color="A6BFDD" w:themeColor="accen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a6bfdd" w:themeColor="accent1" w:themeTint="80" w:themeShade="95"/>
        <w:sz w:val="22"/>
      </w:rPr>
      <w:pPr>
        <w:jc w:val="right"/>
      </w:pPr>
      <w:tcPr>
        <w:tcBorders>
          <w:top w:val="none" w:color="000000" w:sz="0" w:space="0"/>
          <w:left w:val="none" w:color="000000" w:sz="0" w:space="0"/>
          <w:bottom w:val="none" w:color="000000" w:sz="0" w:space="0"/>
          <w:right w:val="single" w:color="A6BFDD" w:themeColor="accent1" w:themeTint="80" w:sz="4" w:space="0"/>
        </w:tcBorders>
        <w:shd w:val="clear" w:color="ffffff" w:fill="auto"/>
      </w:tcPr>
    </w:tblStylePr>
    <w:tblStylePr w:type="lastCol">
      <w:rPr>
        <w:rFonts w:ascii="Arial" w:hAnsi="Arial"/>
        <w:i/>
        <w:color w:val="a6bfdd" w:themeColor="accent1" w:themeTint="80" w:themeShade="95"/>
        <w:sz w:val="22"/>
      </w:rPr>
      <w:tcPr>
        <w:tcBorders>
          <w:top w:val="none" w:color="000000" w:sz="0" w:space="0"/>
          <w:left w:val="single" w:color="A6BFDD" w:themeColor="accent1" w:themeTint="80" w:sz="4" w:space="0"/>
          <w:bottom w:val="none" w:color="000000" w:sz="0" w:space="0"/>
          <w:right w:val="none" w:color="000000" w:sz="0" w:space="0"/>
        </w:tcBorders>
        <w:shd w:val="clear" w:color="ffffff" w:fill="auto"/>
      </w:tcPr>
    </w:tblStylePr>
    <w:tblStylePr w:type="band1Vert">
      <w:tcPr>
        <w:shd w:val="clear" w:color="dae5f1" w:themeColor="accent1" w:themeTint="34" w:fill="dae5f1" w:themeFill="accent1" w:themeFillTint="34"/>
      </w:tcPr>
    </w:tblStyle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customStyle="1">
    <w:name w:val="Grid Table 7 Colorful - Accent 2"/>
    <w:basedOn w:val="a5"/>
    <w:uiPriority w:val="99"/>
    <w:pPr>
      <w:spacing w:after="0" w:line="240" w:lineRule="auto"/>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firstRow">
      <w:rPr>
        <w:rFonts w:ascii="Arial" w:hAnsi="Arial"/>
        <w:b/>
        <w:color w:val="d99695" w:themeColor="accent2" w:themeTint="97" w:themeShade="95"/>
        <w:sz w:val="22"/>
      </w:rPr>
      <w:tcPr>
        <w:tcBorders>
          <w:top w:val="none" w:color="000000" w:sz="0" w:space="0"/>
          <w:left w:val="none" w:color="000000" w:sz="0" w:space="0"/>
          <w:bottom w:val="single" w:color="D99695" w:themeColor="accent2" w:themeTint="97" w:sz="4" w:space="0"/>
          <w:right w:val="none" w:color="000000" w:sz="0" w:space="0"/>
        </w:tcBorders>
        <w:shd w:val="clear" w:color="ffffff" w:themeColor="light1" w:fill="ffffff" w:themeFill="light1"/>
      </w:tcPr>
    </w:tblStylePr>
    <w:tblStylePr w:type="lastRow">
      <w:rPr>
        <w:rFonts w:ascii="Arial" w:hAnsi="Arial"/>
        <w:b/>
        <w:color w:val="d99695" w:themeColor="accent2" w:themeTint="97" w:themeShade="95"/>
        <w:sz w:val="22"/>
      </w:rPr>
      <w:tcPr>
        <w:tcBorders>
          <w:top w:val="single" w:color="D99695" w:themeColor="accent2" w:themeTint="97"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d99695" w:themeColor="accent2" w:themeTint="97" w:themeShade="95"/>
        <w:sz w:val="22"/>
      </w:rPr>
      <w:pPr>
        <w:jc w:val="right"/>
      </w:pPr>
      <w:tcPr>
        <w:tcBorders>
          <w:top w:val="none" w:color="000000" w:sz="0" w:space="0"/>
          <w:left w:val="none" w:color="000000" w:sz="0" w:space="0"/>
          <w:bottom w:val="none" w:color="000000" w:sz="0" w:space="0"/>
          <w:right w:val="single" w:color="D99695" w:themeColor="accent2" w:themeTint="97" w:sz="4" w:space="0"/>
        </w:tcBorders>
        <w:shd w:val="clear" w:color="ffffff" w:fill="auto"/>
      </w:tcPr>
    </w:tblStylePr>
    <w:tblStylePr w:type="lastCol">
      <w:rPr>
        <w:rFonts w:ascii="Arial" w:hAnsi="Arial"/>
        <w:i/>
        <w:color w:val="d99695" w:themeColor="accent2" w:themeTint="97" w:themeShade="95"/>
        <w:sz w:val="22"/>
      </w:rPr>
      <w:tcPr>
        <w:tcBorders>
          <w:top w:val="none" w:color="000000" w:sz="0" w:space="0"/>
          <w:left w:val="single" w:color="D99695" w:themeColor="accent2" w:themeTint="97" w:sz="4" w:space="0"/>
          <w:bottom w:val="none" w:color="000000" w:sz="0" w:space="0"/>
          <w:right w:val="none" w:color="000000" w:sz="0" w:space="0"/>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customStyle="1">
    <w:name w:val="Grid Table 7 Colorful - Accent 3"/>
    <w:basedOn w:val="a5"/>
    <w:uiPriority w:val="99"/>
    <w:pPr>
      <w:spacing w:after="0" w:line="240" w:lineRule="auto"/>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firstRow">
      <w:rPr>
        <w:rFonts w:ascii="Arial" w:hAnsi="Arial"/>
        <w:b/>
        <w:color w:val="9abb59" w:themeColor="accent3" w:themeTint="FE" w:themeShade="95"/>
        <w:sz w:val="22"/>
      </w:rPr>
      <w:tcPr>
        <w:tcBorders>
          <w:top w:val="none" w:color="000000" w:sz="0" w:space="0"/>
          <w:left w:val="none" w:color="000000" w:sz="0" w:space="0"/>
          <w:bottom w:val="single" w:color="9ABB59" w:themeColor="accent3" w:themeTint="FE" w:sz="4" w:space="0"/>
          <w:right w:val="none" w:color="000000" w:sz="0" w:space="0"/>
        </w:tcBorders>
        <w:shd w:val="clear" w:color="ffffff" w:themeColor="light1" w:fill="ffffff" w:themeFill="light1"/>
      </w:tcPr>
    </w:tblStylePr>
    <w:tblStylePr w:type="lastRow">
      <w:rPr>
        <w:rFonts w:ascii="Arial" w:hAnsi="Arial"/>
        <w:b/>
        <w:color w:val="9abb59" w:themeColor="accent3" w:themeTint="FE" w:themeShade="95"/>
        <w:sz w:val="22"/>
      </w:rPr>
      <w:tcPr>
        <w:tcBorders>
          <w:top w:val="single" w:color="9ABB59" w:themeColor="accent3" w:themeTint="FE"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9abb59" w:themeColor="accent3" w:themeTint="FE" w:themeShade="95"/>
        <w:sz w:val="22"/>
      </w:rPr>
      <w:pPr>
        <w:jc w:val="right"/>
      </w:pPr>
      <w:tcPr>
        <w:tcBorders>
          <w:top w:val="none" w:color="000000" w:sz="0" w:space="0"/>
          <w:left w:val="none" w:color="000000" w:sz="0" w:space="0"/>
          <w:bottom w:val="none" w:color="000000" w:sz="0" w:space="0"/>
          <w:right w:val="single" w:color="9ABB59" w:themeColor="accent3" w:themeTint="FE" w:sz="4" w:space="0"/>
        </w:tcBorders>
        <w:shd w:val="clear" w:color="ffffff" w:fill="auto"/>
      </w:tcPr>
    </w:tblStylePr>
    <w:tblStylePr w:type="lastCol">
      <w:rPr>
        <w:rFonts w:ascii="Arial" w:hAnsi="Arial"/>
        <w:i/>
        <w:color w:val="9abb59" w:themeColor="accent3" w:themeTint="FE" w:themeShade="95"/>
        <w:sz w:val="22"/>
      </w:rPr>
      <w:tcPr>
        <w:tcBorders>
          <w:top w:val="none" w:color="000000" w:sz="0" w:space="0"/>
          <w:left w:val="single" w:color="9ABB59" w:themeColor="accent3" w:themeTint="FE" w:sz="4" w:space="0"/>
          <w:bottom w:val="none" w:color="000000" w:sz="0" w:space="0"/>
          <w:right w:val="none" w:color="000000" w:sz="0" w:space="0"/>
        </w:tcBorders>
        <w:shd w:val="clear" w:color="ffffff" w:fill="auto"/>
      </w:tcPr>
    </w:tblStylePr>
    <w:tblStylePr w:type="band1Vert">
      <w:tcPr>
        <w:shd w:val="clear" w:color="eaf1dc" w:themeColor="accent3" w:themeTint="34" w:fill="eaf1dc" w:themeFill="accent3" w:themeFillTint="34"/>
      </w:tcPr>
    </w:tblStyle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customStyle="1">
    <w:name w:val="Grid Table 7 Colorful - Accent 4"/>
    <w:basedOn w:val="a5"/>
    <w:uiPriority w:val="99"/>
    <w:pPr>
      <w:spacing w:after="0" w:line="240" w:lineRule="auto"/>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2a1c6" w:themeColor="accent4" w:themeTint="9A" w:themeShade="95"/>
        <w:sz w:val="22"/>
      </w:rPr>
      <w:tcPr>
        <w:tcBorders>
          <w:top w:val="none" w:color="000000" w:sz="0" w:space="0"/>
          <w:left w:val="none" w:color="000000" w:sz="0" w:space="0"/>
          <w:bottom w:val="single" w:color="B2A1C6" w:themeColor="accent4" w:themeTint="9A" w:sz="4" w:space="0"/>
          <w:right w:val="none" w:color="000000" w:sz="0" w:space="0"/>
        </w:tcBorders>
        <w:shd w:val="clear" w:color="ffffff" w:themeColor="light1" w:fill="ffffff" w:themeFill="light1"/>
      </w:tcPr>
    </w:tblStylePr>
    <w:tblStylePr w:type="lastRow">
      <w:rPr>
        <w:rFonts w:ascii="Arial" w:hAnsi="Arial"/>
        <w:b/>
        <w:color w:val="b2a1c6" w:themeColor="accent4" w:themeTint="9A" w:themeShade="95"/>
        <w:sz w:val="22"/>
      </w:rPr>
      <w:tcPr>
        <w:tcBorders>
          <w:top w:val="single" w:color="B2A1C6" w:themeColor="accent4" w:themeTint="9A"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b2a1c6" w:themeColor="accent4" w:themeTint="9A" w:themeShade="95"/>
        <w:sz w:val="22"/>
      </w:rPr>
      <w:pPr>
        <w:jc w:val="right"/>
      </w:pPr>
      <w:tcPr>
        <w:tcBorders>
          <w:top w:val="none" w:color="000000" w:sz="0" w:space="0"/>
          <w:left w:val="none" w:color="000000" w:sz="0" w:space="0"/>
          <w:bottom w:val="none" w:color="000000" w:sz="0" w:space="0"/>
          <w:right w:val="single" w:color="B2A1C6" w:themeColor="accent4" w:themeTint="9A" w:sz="4" w:space="0"/>
        </w:tcBorders>
        <w:shd w:val="clear" w:color="ffffff" w:fill="auto"/>
      </w:tcPr>
    </w:tblStylePr>
    <w:tblStylePr w:type="lastCol">
      <w:rPr>
        <w:rFonts w:ascii="Arial" w:hAnsi="Arial"/>
        <w:i/>
        <w:color w:val="b2a1c6" w:themeColor="accent4" w:themeTint="9A" w:themeShade="95"/>
        <w:sz w:val="22"/>
      </w:rPr>
      <w:tcPr>
        <w:tcBorders>
          <w:top w:val="none" w:color="000000" w:sz="0" w:space="0"/>
          <w:left w:val="single" w:color="B2A1C6" w:themeColor="accent4" w:themeTint="9A" w:sz="4" w:space="0"/>
          <w:bottom w:val="none" w:color="000000" w:sz="0" w:space="0"/>
          <w:right w:val="none" w:color="000000" w:sz="0" w:space="0"/>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customStyle="1">
    <w:name w:val="Grid Table 7 Colorful - Accent 5"/>
    <w:basedOn w:val="a5"/>
    <w:uiPriority w:val="99"/>
    <w:pPr>
      <w:spacing w:after="0" w:line="240" w:lineRule="auto"/>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9" w:themeColor="accent5" w:themeShade="95"/>
        <w:sz w:val="22"/>
      </w:rPr>
      <w:tcPr>
        <w:tcBorders>
          <w:top w:val="none" w:color="000000" w:sz="0" w:space="0"/>
          <w:left w:val="none" w:color="000000" w:sz="0" w:space="0"/>
          <w:bottom w:val="single" w:color="99D0DE" w:themeColor="accent5" w:themeTint="90" w:sz="4" w:space="0"/>
          <w:right w:val="none" w:color="000000" w:sz="0" w:space="0"/>
        </w:tcBorders>
        <w:shd w:val="clear" w:color="ffffff" w:themeColor="light1" w:fill="ffffff" w:themeFill="light1"/>
      </w:tcPr>
    </w:tblStylePr>
    <w:tblStylePr w:type="lastRow">
      <w:rPr>
        <w:rFonts w:ascii="Arial" w:hAnsi="Arial"/>
        <w:b/>
        <w:color w:val="266779" w:themeColor="accent5" w:themeShade="95"/>
        <w:sz w:val="22"/>
      </w:rPr>
      <w:tcPr>
        <w:tcBorders>
          <w:top w:val="single" w:color="99D0DE" w:themeColor="accent5" w:themeTint="9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266779" w:themeColor="accent5" w:themeShade="95"/>
        <w:sz w:val="22"/>
      </w:rPr>
      <w:pPr>
        <w:jc w:val="right"/>
      </w:pPr>
      <w:tcPr>
        <w:tcBorders>
          <w:top w:val="none" w:color="000000" w:sz="0" w:space="0"/>
          <w:left w:val="none" w:color="000000" w:sz="0" w:space="0"/>
          <w:bottom w:val="none" w:color="000000" w:sz="0" w:space="0"/>
          <w:right w:val="single" w:color="99D0DE" w:themeColor="accent5" w:themeTint="90" w:sz="4" w:space="0"/>
        </w:tcBorders>
        <w:shd w:val="clear" w:color="ffffff" w:fill="auto"/>
      </w:tcPr>
    </w:tblStylePr>
    <w:tblStylePr w:type="lastCol">
      <w:rPr>
        <w:rFonts w:ascii="Arial" w:hAnsi="Arial"/>
        <w:i/>
        <w:color w:val="266779" w:themeColor="accent5" w:themeShade="95"/>
        <w:sz w:val="22"/>
      </w:rPr>
      <w:tcPr>
        <w:tcBorders>
          <w:top w:val="none" w:color="000000" w:sz="0" w:space="0"/>
          <w:left w:val="single" w:color="99D0DE" w:themeColor="accent5" w:themeTint="90" w:sz="4" w:space="0"/>
          <w:bottom w:val="none" w:color="000000" w:sz="0" w:space="0"/>
          <w:right w:val="none" w:color="000000" w:sz="0" w:space="0"/>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customStyle="1">
    <w:name w:val="Grid Table 7 Colorful - Accent 6"/>
    <w:basedOn w:val="a5"/>
    <w:uiPriority w:val="99"/>
    <w:pPr>
      <w:spacing w:after="0" w:line="240" w:lineRule="auto"/>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15407" w:themeColor="accent6" w:themeShade="95"/>
        <w:sz w:val="22"/>
      </w:rPr>
      <w:tcPr>
        <w:tcBorders>
          <w:top w:val="none" w:color="000000" w:sz="0" w:space="0"/>
          <w:left w:val="none" w:color="000000" w:sz="0" w:space="0"/>
          <w:bottom w:val="single" w:color="FAC396" w:themeColor="accent6" w:themeTint="90" w:sz="4" w:space="0"/>
          <w:right w:val="none" w:color="000000" w:sz="0" w:space="0"/>
        </w:tcBorders>
        <w:shd w:val="clear" w:color="ffffff" w:themeColor="light1" w:fill="ffffff" w:themeFill="light1"/>
      </w:tcPr>
    </w:tblStylePr>
    <w:tblStylePr w:type="lastRow">
      <w:rPr>
        <w:rFonts w:ascii="Arial" w:hAnsi="Arial"/>
        <w:b/>
        <w:color w:val="b15407" w:themeColor="accent6" w:themeShade="95"/>
        <w:sz w:val="22"/>
      </w:rPr>
      <w:tcPr>
        <w:tcBorders>
          <w:top w:val="single" w:color="FAC396" w:themeColor="accent6" w:themeTint="9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b15407" w:themeColor="accent6" w:themeShade="95"/>
        <w:sz w:val="22"/>
      </w:rPr>
      <w:pPr>
        <w:jc w:val="right"/>
      </w:pPr>
      <w:tcPr>
        <w:tcBorders>
          <w:top w:val="none" w:color="000000" w:sz="0" w:space="0"/>
          <w:left w:val="none" w:color="000000" w:sz="0" w:space="0"/>
          <w:bottom w:val="none" w:color="000000" w:sz="0" w:space="0"/>
          <w:right w:val="single" w:color="FAC396" w:themeColor="accent6" w:themeTint="90" w:sz="4" w:space="0"/>
        </w:tcBorders>
        <w:shd w:val="clear" w:color="ffffff" w:fill="auto"/>
      </w:tcPr>
    </w:tblStylePr>
    <w:tblStylePr w:type="lastCol">
      <w:rPr>
        <w:rFonts w:ascii="Arial" w:hAnsi="Arial"/>
        <w:i/>
        <w:color w:val="b15407" w:themeColor="accent6" w:themeShade="95"/>
        <w:sz w:val="22"/>
      </w:rPr>
      <w:tcPr>
        <w:tcBorders>
          <w:top w:val="none" w:color="000000" w:sz="0" w:space="0"/>
          <w:left w:val="single" w:color="FAC396" w:themeColor="accent6" w:themeTint="90" w:sz="4" w:space="0"/>
          <w:bottom w:val="none" w:color="000000" w:sz="0" w:space="0"/>
          <w:right w:val="none" w:color="000000" w:sz="0" w:space="0"/>
        </w:tcBorders>
        <w:shd w:val="clear" w:color="ffffff" w:fill="auto"/>
      </w:tcPr>
    </w:tblStylePr>
    <w:tblStylePr w:type="band1Vert">
      <w:tcPr>
        <w:shd w:val="clear" w:color="fde9d8" w:themeColor="accent6" w:themeTint="34" w:fill="fde9d8" w:themeFill="accent6" w:themeFillTint="34"/>
      </w:tcPr>
    </w:tblStyle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10" w:customStyle="1">
    <w:name w:val="Список-таблица 1 светлая1"/>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bfbfbf" w:themeColor="text1" w:themeTint="40" w:fill="bfbfbf" w:themeFill="text1" w:themeFillTint="40"/>
      </w:tcPr>
    </w:tblStylePr>
    <w:tblStylePr w:type="band1Horz">
      <w:tcPr>
        <w:shd w:val="clear" w:color="bfbfbf" w:themeColor="text1" w:themeTint="40" w:fill="bfbfbf" w:themeFill="text1" w:themeFillTint="40"/>
      </w:tcPr>
    </w:tblStylePr>
  </w:style>
  <w:style w:type="table" w:styleId="ListTable1Light-Accent1" w:customStyle="1">
    <w:name w:val="List Table 1 Light - Accent 1"/>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styleId="ListTable1Light-Accent2" w:customStyle="1">
    <w:name w:val="List Table 1 Light - Accent 2"/>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efd2d2" w:themeColor="accent2" w:themeTint="40" w:fill="efd2d2" w:themeFill="accent2" w:themeFillTint="40"/>
      </w:tcPr>
    </w:tblStylePr>
    <w:tblStylePr w:type="band1Horz">
      <w:tcPr>
        <w:shd w:val="clear" w:color="efd2d2" w:themeColor="accent2" w:themeTint="40" w:fill="efd2d2" w:themeFill="accent2" w:themeFillTint="40"/>
      </w:tcPr>
    </w:tblStylePr>
  </w:style>
  <w:style w:type="table" w:styleId="ListTable1Light-Accent3" w:customStyle="1">
    <w:name w:val="List Table 1 Light - Accent 3"/>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e5eed5" w:themeColor="accent3" w:themeTint="40" w:fill="e5eed5" w:themeFill="accent3" w:themeFillTint="40"/>
      </w:tcPr>
    </w:tblStylePr>
    <w:tblStylePr w:type="band1Horz">
      <w:tcPr>
        <w:shd w:val="clear" w:color="e5eed5" w:themeColor="accent3" w:themeTint="40" w:fill="e5eed5" w:themeFill="accent3" w:themeFillTint="40"/>
      </w:tcPr>
    </w:tblStylePr>
  </w:style>
  <w:style w:type="table" w:styleId="ListTable1Light-Accent4" w:customStyle="1">
    <w:name w:val="List Table 1 Light - Accent 4"/>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styleId="ListTable1Light-Accent5" w:customStyle="1">
    <w:name w:val="List Table 1 Light - Accent 5"/>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styleId="ListTable1Light-Accent6" w:customStyle="1">
    <w:name w:val="List Table 1 Light - Accent 6"/>
    <w:basedOn w:val="a5"/>
    <w:uiPriority w:val="99"/>
    <w:pPr>
      <w:spacing w:after="0" w:line="240" w:lineRule="auto"/>
    </w:pPr>
    <w:tblPr>
      <w:tblStyleRowBandSize w:val="1"/>
      <w:tblStyleColBandSize w:val="1"/>
    </w:tbl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cPr>
        <w:shd w:val="clear" w:color="fde4d0" w:themeColor="accent6" w:themeTint="40" w:fill="fde4d0" w:themeFill="accent6" w:themeFillTint="40"/>
      </w:tcPr>
    </w:tblStylePr>
    <w:tblStylePr w:type="band1Horz">
      <w:tcPr>
        <w:shd w:val="clear" w:color="fde4d0" w:themeColor="accent6" w:themeTint="40" w:fill="fde4d0" w:themeFill="accent6" w:themeFillTint="40"/>
      </w:tcPr>
    </w:tblStylePr>
  </w:style>
  <w:style w:type="table" w:styleId="-210" w:customStyle="1">
    <w:name w:val="Список-таблица 21"/>
    <w:basedOn w:val="a5"/>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fbfbf" w:themeColor="text1" w:themeTint="40" w:fill="bfbfbf" w:themeFill="text1" w:themeFillTint="40"/>
      </w:tcPr>
    </w:tblStylePr>
    <w:tblStylePr w:type="band1Horz">
      <w:rPr>
        <w:rFonts w:ascii="Arial" w:hAnsi="Arial"/>
        <w:color w:val="404040"/>
        <w:sz w:val="22"/>
      </w:rPr>
      <w:tcPr>
        <w:shd w:val="clear" w:color="bfbfbf" w:themeColor="text1" w:themeTint="40" w:fill="bfbfbf" w:themeFill="text1" w:themeFillTint="40"/>
      </w:tcPr>
    </w:tblStylePr>
  </w:style>
  <w:style w:type="table" w:styleId="ListTable2-Accent1" w:customStyle="1">
    <w:name w:val="List Table 2 - Accent 1"/>
    <w:basedOn w:val="a5"/>
    <w:uiPriority w:val="99"/>
    <w:pPr>
      <w:spacing w:after="0" w:line="240" w:lineRule="auto"/>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styleId="ListTable2-Accent2" w:customStyle="1">
    <w:name w:val="List Table 2 - Accent 2"/>
    <w:basedOn w:val="a5"/>
    <w:uiPriority w:val="99"/>
    <w:pPr>
      <w:spacing w:after="0" w:line="240" w:lineRule="auto"/>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2d2" w:themeColor="accent2" w:themeTint="40" w:fill="efd2d2" w:themeFill="accent2" w:themeFillTint="40"/>
      </w:tcPr>
    </w:tblStylePr>
    <w:tblStylePr w:type="band1Horz">
      <w:rPr>
        <w:rFonts w:ascii="Arial" w:hAnsi="Arial"/>
        <w:color w:val="404040"/>
        <w:sz w:val="22"/>
      </w:rPr>
      <w:tcPr>
        <w:shd w:val="clear" w:color="efd2d2" w:themeColor="accent2" w:themeTint="40" w:fill="efd2d2" w:themeFill="accent2" w:themeFillTint="40"/>
      </w:tcPr>
    </w:tblStylePr>
  </w:style>
  <w:style w:type="table" w:styleId="ListTable2-Accent3" w:customStyle="1">
    <w:name w:val="List Table 2 - Accent 3"/>
    <w:basedOn w:val="a5"/>
    <w:uiPriority w:val="99"/>
    <w:pPr>
      <w:spacing w:after="0" w:line="240" w:lineRule="auto"/>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ed5" w:themeColor="accent3" w:themeTint="40" w:fill="e5eed5" w:themeFill="accent3" w:themeFillTint="40"/>
      </w:tcPr>
    </w:tblStylePr>
    <w:tblStylePr w:type="band1Horz">
      <w:rPr>
        <w:rFonts w:ascii="Arial" w:hAnsi="Arial"/>
        <w:color w:val="404040"/>
        <w:sz w:val="22"/>
      </w:rPr>
      <w:tcPr>
        <w:shd w:val="clear" w:color="e5eed5" w:themeColor="accent3" w:themeTint="40" w:fill="e5eed5" w:themeFill="accent3" w:themeFillTint="40"/>
      </w:tcPr>
    </w:tblStylePr>
  </w:style>
  <w:style w:type="table" w:styleId="ListTable2-Accent4" w:customStyle="1">
    <w:name w:val="List Table 2 - Accent 4"/>
    <w:basedOn w:val="a5"/>
    <w:uiPriority w:val="99"/>
    <w:pPr>
      <w:spacing w:after="0" w:line="240" w:lineRule="auto"/>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styleId="ListTable2-Accent5" w:customStyle="1">
    <w:name w:val="List Table 2 - Accent 5"/>
    <w:basedOn w:val="a5"/>
    <w:uiPriority w:val="99"/>
    <w:pPr>
      <w:spacing w:after="0" w:line="240" w:lineRule="auto"/>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styleId="ListTable2-Accent6" w:customStyle="1">
    <w:name w:val="List Table 2 - Accent 6"/>
    <w:basedOn w:val="a5"/>
    <w:uiPriority w:val="99"/>
    <w:pPr>
      <w:spacing w:after="0" w:line="240" w:lineRule="auto"/>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de4d0" w:themeColor="accent6" w:themeTint="40" w:fill="fde4d0" w:themeFill="accent6" w:themeFillTint="40"/>
      </w:tcPr>
    </w:tblStylePr>
    <w:tblStylePr w:type="band1Horz">
      <w:rPr>
        <w:rFonts w:ascii="Arial" w:hAnsi="Arial"/>
        <w:color w:val="404040"/>
        <w:sz w:val="22"/>
      </w:rPr>
      <w:tcPr>
        <w:shd w:val="clear" w:color="fde4d0" w:themeColor="accent6" w:themeTint="40" w:fill="fde4d0" w:themeFill="accent6" w:themeFillTint="40"/>
      </w:tcPr>
    </w:tblStylePr>
  </w:style>
  <w:style w:type="table" w:styleId="-310" w:customStyle="1">
    <w:name w:val="Список-таблица 31"/>
    <w:basedOn w:val="a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styleId="ListTable3-Accent1" w:customStyle="1">
    <w:name w:val="List Table 3 - Accent 1"/>
    <w:basedOn w:val="a5"/>
    <w:uiPriority w:val="99"/>
    <w:pPr>
      <w:spacing w:after="0" w:line="240" w:lineRule="auto"/>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styleId="ListTable3-Accent2" w:customStyle="1">
    <w:name w:val="List Table 3 - Accent 2"/>
    <w:basedOn w:val="a5"/>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firstRow">
      <w:rPr>
        <w:rFonts w:ascii="Arial" w:hAnsi="Arial"/>
        <w:b/>
        <w:color w:val="ffffff"/>
        <w:sz w:val="22"/>
      </w:r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style>
  <w:style w:type="table" w:styleId="ListTable3-Accent3" w:customStyle="1">
    <w:name w:val="List Table 3 - Accent 3"/>
    <w:basedOn w:val="a5"/>
    <w:uiPriority w:val="99"/>
    <w:pPr>
      <w:spacing w:after="0" w:line="240" w:lineRule="auto"/>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firstRow">
      <w:rPr>
        <w:rFonts w:ascii="Arial" w:hAnsi="Arial"/>
        <w:b/>
        <w:color w:val="ffffff"/>
        <w:sz w:val="22"/>
      </w:r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style>
  <w:style w:type="table" w:styleId="ListTable3-Accent4" w:customStyle="1">
    <w:name w:val="List Table 3 - Accent 4"/>
    <w:basedOn w:val="a5"/>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styleId="ListTable3-Accent5" w:customStyle="1">
    <w:name w:val="List Table 3 - Accent 5"/>
    <w:basedOn w:val="a5"/>
    <w:uiPriority w:val="99"/>
    <w:pPr>
      <w:spacing w:after="0" w:line="240" w:lineRule="auto"/>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styleId="ListTable3-Accent6" w:customStyle="1">
    <w:name w:val="List Table 3 - Accent 6"/>
    <w:basedOn w:val="a5"/>
    <w:uiPriority w:val="99"/>
    <w:pPr>
      <w:spacing w:after="0" w:line="240" w:lineRule="auto"/>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styleId="-410" w:customStyle="1">
    <w:name w:val="Список-таблица 41"/>
    <w:basedOn w:val="a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fbfbf" w:themeColor="text1" w:themeTint="40" w:fill="bfbfbf" w:themeFill="text1" w:themeFillTint="40"/>
      </w:tcPr>
    </w:tblStylePr>
    <w:tblStylePr w:type="band1Horz">
      <w:rPr>
        <w:rFonts w:ascii="Arial" w:hAnsi="Arial"/>
        <w:color w:val="404040"/>
        <w:sz w:val="22"/>
      </w:rPr>
      <w:tcPr>
        <w:shd w:val="clear" w:color="bfbfbf" w:themeColor="text1" w:themeTint="40" w:fill="bfbfbf" w:themeFill="text1" w:themeFillTint="40"/>
      </w:tcPr>
    </w:tblStylePr>
  </w:style>
  <w:style w:type="table" w:styleId="ListTable4-Accent1" w:customStyle="1">
    <w:name w:val="List Table 4 - Accent 1"/>
    <w:basedOn w:val="a5"/>
    <w:uiPriority w:val="9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styleId="ListTable4-Accent2" w:customStyle="1">
    <w:name w:val="List Table 4 - Accent 2"/>
    <w:basedOn w:val="a5"/>
    <w:uiPriority w:val="9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2d2" w:themeColor="accent2" w:themeTint="40" w:fill="efd2d2" w:themeFill="accent2" w:themeFillTint="40"/>
      </w:tcPr>
    </w:tblStylePr>
    <w:tblStylePr w:type="band1Horz">
      <w:rPr>
        <w:rFonts w:ascii="Arial" w:hAnsi="Arial"/>
        <w:color w:val="404040"/>
        <w:sz w:val="22"/>
      </w:rPr>
      <w:tcPr>
        <w:shd w:val="clear" w:color="efd2d2" w:themeColor="accent2" w:themeTint="40" w:fill="efd2d2" w:themeFill="accent2" w:themeFillTint="40"/>
      </w:tcPr>
    </w:tblStylePr>
  </w:style>
  <w:style w:type="table" w:styleId="ListTable4-Accent3" w:customStyle="1">
    <w:name w:val="List Table 4 - Accent 3"/>
    <w:basedOn w:val="a5"/>
    <w:uiPriority w:val="9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ed5" w:themeColor="accent3" w:themeTint="40" w:fill="e5eed5" w:themeFill="accent3" w:themeFillTint="40"/>
      </w:tcPr>
    </w:tblStylePr>
    <w:tblStylePr w:type="band1Horz">
      <w:rPr>
        <w:rFonts w:ascii="Arial" w:hAnsi="Arial"/>
        <w:color w:val="404040"/>
        <w:sz w:val="22"/>
      </w:rPr>
      <w:tcPr>
        <w:shd w:val="clear" w:color="e5eed5" w:themeColor="accent3" w:themeTint="40" w:fill="e5eed5" w:themeFill="accent3" w:themeFillTint="40"/>
      </w:tcPr>
    </w:tblStylePr>
  </w:style>
  <w:style w:type="table" w:styleId="ListTable4-Accent4" w:customStyle="1">
    <w:name w:val="List Table 4 - Accent 4"/>
    <w:basedOn w:val="a5"/>
    <w:uiPriority w:val="9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styleId="ListTable4-Accent5" w:customStyle="1">
    <w:name w:val="List Table 4 - Accent 5"/>
    <w:basedOn w:val="a5"/>
    <w:uiPriority w:val="9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styleId="ListTable4-Accent6" w:customStyle="1">
    <w:name w:val="List Table 4 - Accent 6"/>
    <w:basedOn w:val="a5"/>
    <w:uiPriority w:val="9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4d0" w:themeColor="accent6" w:themeTint="40" w:fill="fde4d0" w:themeFill="accent6" w:themeFillTint="40"/>
      </w:tcPr>
    </w:tblStylePr>
    <w:tblStylePr w:type="band1Horz">
      <w:rPr>
        <w:rFonts w:ascii="Arial" w:hAnsi="Arial"/>
        <w:color w:val="404040"/>
        <w:sz w:val="22"/>
      </w:rPr>
      <w:tcPr>
        <w:shd w:val="clear" w:color="fde4d0" w:themeColor="accent6" w:themeTint="40" w:fill="fde4d0" w:themeFill="accent6" w:themeFillTint="40"/>
      </w:tcPr>
    </w:tblStylePr>
  </w:style>
  <w:style w:type="table" w:styleId="-510" w:customStyle="1">
    <w:name w:val="Список-таблица 5 темная1"/>
    <w:basedOn w:val="a5"/>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firstRow">
      <w:rPr>
        <w:rFonts w:ascii="Arial" w:hAnsi="Arial"/>
        <w:b/>
        <w:color w:val="ffffff" w:themeColor="light1"/>
        <w:sz w:val="22"/>
      </w:rPr>
      <w:tcPr>
        <w:tcBorders>
          <w:top w:val="single" w:color="7F7F7F" w:themeColor="text1" w:themeTint="80" w:sz="32" w:space="0"/>
          <w:bottom w:val="single" w:color="FFFFFF" w:themeColor="light1" w:sz="12" w:space="0"/>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lastCol">
      <w:tcPr>
        <w:tcBorders>
          <w:left w:val="single" w:color="FFFFFF" w:themeColor="light1" w:sz="4" w:space="0"/>
          <w:right w:val="single" w:color="7F7F7F" w:themeColor="text1" w:themeTint="80" w:sz="32" w:space="0"/>
        </w:tcBorders>
      </w:tcPr>
    </w:tblStylePr>
    <w:tblStylePr w:type="band1Vert">
      <w:tcPr>
        <w:tcBorders>
          <w:left w:val="single" w:color="FFFFFF" w:themeColor="light1" w:sz="4" w:space="0"/>
          <w:right w:val="single" w:color="FFFFFF" w:themeColor="light1" w:sz="4" w:space="0"/>
        </w:tcBorders>
        <w:shd w:val="clear" w:color="7f7f7f" w:themeColor="text1" w:themeTint="80" w:fill="7f7f7f"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f7f7f" w:themeColor="text1" w:themeTint="80" w:fill="7f7f7f" w:themeFill="text1" w:themeFillTint="80"/>
      </w:tcPr>
    </w:tblStylePr>
    <w:tblStylePr w:type="band2Horz">
      <w:tcPr>
        <w:tcBorders>
          <w:top w:val="single" w:color="FFFFFF" w:themeColor="light1" w:sz="4" w:space="0"/>
          <w:bottom w:val="single" w:color="FFFFFF" w:themeColor="light1" w:sz="4" w:space="0"/>
        </w:tcBorders>
        <w:shd w:val="clear" w:color="7f7f7f" w:themeColor="text1" w:themeTint="80" w:fill="7f7f7f" w:themeFill="text1" w:themeFillTint="80"/>
      </w:tcPr>
    </w:tblStylePr>
  </w:style>
  <w:style w:type="table" w:styleId="ListTable5Dark-Accent1" w:customStyle="1">
    <w:name w:val="List Table 5 Dark - Accent 1"/>
    <w:basedOn w:val="a5"/>
    <w:uiPriority w:val="99"/>
    <w:pPr>
      <w:spacing w:after="0" w:line="240" w:lineRule="auto"/>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blStylePr w:type="firstRow">
      <w:rPr>
        <w:rFonts w:ascii="Arial" w:hAnsi="Arial"/>
        <w:b/>
        <w:color w:val="ffffff" w:themeColor="light1"/>
        <w:sz w:val="22"/>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styleId="ListTable5Dark-Accent2" w:customStyle="1">
    <w:name w:val="List Table 5 Dark - Accent 2"/>
    <w:basedOn w:val="a5"/>
    <w:uiPriority w:val="99"/>
    <w:pPr>
      <w:spacing w:after="0" w:line="240" w:lineRule="auto"/>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blStylePr w:type="firstRow">
      <w:rPr>
        <w:rFonts w:ascii="Arial" w:hAnsi="Arial"/>
        <w:b/>
        <w:color w:val="ffffff" w:themeColor="light1"/>
        <w:sz w:val="22"/>
      </w:rPr>
      <w:tcPr>
        <w:tcBorders>
          <w:top w:val="single" w:color="D99695" w:themeColor="accent2" w:themeTint="97" w:sz="32" w:space="0"/>
          <w:bottom w:val="single" w:color="FFFFFF" w:themeColor="light1" w:sz="12" w:space="0"/>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lastCol">
      <w:tcPr>
        <w:tcBorders>
          <w:left w:val="single" w:color="FFFFFF" w:themeColor="light1" w:sz="4" w:space="0"/>
          <w:right w:val="single" w:color="D996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695" w:themeColor="accent2" w:themeTint="97" w:fill="d996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695" w:themeColor="accent2" w:themeTint="97" w:fill="d99695" w:themeFill="accent2" w:themeFillTint="97"/>
      </w:tcPr>
    </w:tblStylePr>
    <w:tblStylePr w:type="band2Horz">
      <w:tcPr>
        <w:tcBorders>
          <w:top w:val="single" w:color="FFFFFF" w:themeColor="light1" w:sz="4" w:space="0"/>
          <w:bottom w:val="single" w:color="FFFFFF" w:themeColor="light1" w:sz="4" w:space="0"/>
        </w:tcBorders>
        <w:shd w:val="clear" w:color="d99695" w:themeColor="accent2" w:themeTint="97" w:fill="d99695" w:themeFill="accent2" w:themeFillTint="97"/>
      </w:tcPr>
    </w:tblStylePr>
  </w:style>
  <w:style w:type="table" w:styleId="ListTable5Dark-Accent3" w:customStyle="1">
    <w:name w:val="List Table 5 Dark - Accent 3"/>
    <w:basedOn w:val="a5"/>
    <w:uiPriority w:val="99"/>
    <w:pPr>
      <w:spacing w:after="0" w:line="240" w:lineRule="auto"/>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blStylePr w:type="firstRow">
      <w:rPr>
        <w:rFonts w:ascii="Arial" w:hAnsi="Arial"/>
        <w:b/>
        <w:color w:val="ffffff" w:themeColor="light1"/>
        <w:sz w:val="22"/>
      </w:rPr>
      <w:tcPr>
        <w:tcBorders>
          <w:top w:val="single" w:color="C3D69B" w:themeColor="accent3" w:themeTint="98" w:sz="32" w:space="0"/>
          <w:bottom w:val="single" w:color="FFFFFF" w:themeColor="light1" w:sz="12" w:space="0"/>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lastCol">
      <w:tcPr>
        <w:tcBorders>
          <w:left w:val="single" w:color="FFFFFF" w:themeColor="light1" w:sz="4" w:space="0"/>
          <w:right w:val="single" w:color="C3D69B"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b" w:themeColor="accent3" w:themeTint="98" w:fill="c3d69b"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b" w:themeColor="accent3" w:themeTint="98" w:fill="c3d69b" w:themeFill="accent3" w:themeFillTint="98"/>
      </w:tcPr>
    </w:tblStylePr>
    <w:tblStylePr w:type="band2Horz">
      <w:tcPr>
        <w:tcBorders>
          <w:top w:val="single" w:color="FFFFFF" w:themeColor="light1" w:sz="4" w:space="0"/>
          <w:bottom w:val="single" w:color="FFFFFF" w:themeColor="light1" w:sz="4" w:space="0"/>
        </w:tcBorders>
        <w:shd w:val="clear" w:color="c3d69b" w:themeColor="accent3" w:themeTint="98" w:fill="c3d69b" w:themeFill="accent3" w:themeFillTint="98"/>
      </w:tcPr>
    </w:tblStylePr>
  </w:style>
  <w:style w:type="table" w:styleId="ListTable5Dark-Accent4" w:customStyle="1">
    <w:name w:val="List Table 5 Dark - Accent 4"/>
    <w:basedOn w:val="a5"/>
    <w:uiPriority w:val="99"/>
    <w:pPr>
      <w:spacing w:after="0" w:line="240" w:lineRule="auto"/>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blStylePr w:type="firstRow">
      <w:rPr>
        <w:rFonts w:ascii="Arial" w:hAnsi="Arial"/>
        <w:b/>
        <w:color w:val="ffffff" w:themeColor="light1"/>
        <w:sz w:val="22"/>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styleId="ListTable5Dark-Accent5" w:customStyle="1">
    <w:name w:val="List Table 5 Dark - Accent 5"/>
    <w:basedOn w:val="a5"/>
    <w:uiPriority w:val="99"/>
    <w:pPr>
      <w:spacing w:after="0" w:line="240" w:lineRule="auto"/>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blStylePr w:type="firstRow">
      <w:rPr>
        <w:rFonts w:ascii="Arial" w:hAnsi="Arial"/>
        <w:b/>
        <w:color w:val="ffffff" w:themeColor="light1"/>
        <w:sz w:val="22"/>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styleId="ListTable5Dark-Accent6" w:customStyle="1">
    <w:name w:val="List Table 5 Dark - Accent 6"/>
    <w:basedOn w:val="a5"/>
    <w:uiPriority w:val="99"/>
    <w:pPr>
      <w:spacing w:after="0" w:line="240" w:lineRule="auto"/>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blStylePr w:type="firstRow">
      <w:rPr>
        <w:rFonts w:ascii="Arial" w:hAnsi="Arial"/>
        <w:b/>
        <w:color w:val="ffffff" w:themeColor="light1"/>
        <w:sz w:val="22"/>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styleId="-610" w:customStyle="1">
    <w:name w:val="Список-таблица 6 цветная1"/>
    <w:basedOn w:val="a5"/>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cPr>
        <w:tcBorders>
          <w:bottom w:val="single" w:color="7F7F7F" w:themeColor="text1" w:themeTint="80" w:sz="4" w:space="0"/>
        </w:tcBorders>
      </w:tcPr>
    </w:tblStylePr>
    <w:tblStylePr w:type="lastRow">
      <w:rPr>
        <w:b/>
        <w:color w:val="000000" w:themeColor="text1"/>
      </w:r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fbfbf" w:themeColor="text1" w:themeTint="40" w:fill="bfbfbf" w:themeFill="text1" w:themeFillTint="40"/>
      </w:tcPr>
    </w:tblStylePr>
    <w:tblStylePr w:type="band1Horz">
      <w:rPr>
        <w:rFonts w:ascii="Arial" w:hAnsi="Arial"/>
        <w:color w:val="000000" w:themeColor="text1"/>
        <w:sz w:val="22"/>
      </w:r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customStyle="1">
    <w:name w:val="List Table 6 Colorful - Accent 1"/>
    <w:basedOn w:val="a5"/>
    <w:uiPriority w:val="99"/>
    <w:pPr>
      <w:spacing w:after="0" w:line="240" w:lineRule="auto"/>
    </w:pPr>
    <w:tblPr>
      <w:tblStyleRowBandSize w:val="1"/>
      <w:tblStyleColBandSize w:val="1"/>
      <w:tblBorders>
        <w:top w:val="single" w:color="4F81BD" w:themeColor="accent1" w:sz="4" w:space="0"/>
        <w:bottom w:val="single" w:color="4F81BD" w:themeColor="accent1" w:sz="4" w:space="0"/>
      </w:tblBorders>
    </w:tblPr>
    <w:tblStylePr w:type="firstRow">
      <w:rPr>
        <w:b/>
        <w:color w:val="2a4a71" w:themeColor="accent1" w:themeShade="95"/>
      </w:rPr>
      <w:tcPr>
        <w:tcBorders>
          <w:bottom w:val="single" w:color="4F81BD" w:themeColor="accent1" w:sz="4" w:space="0"/>
        </w:tcBorders>
      </w:tcPr>
    </w:tblStylePr>
    <w:tblStylePr w:type="lastRow">
      <w:rPr>
        <w:b/>
        <w:color w:val="2a4a71" w:themeColor="accent1" w:themeShade="95"/>
      </w:rPr>
      <w:tcPr>
        <w:tcBorders>
          <w:top w:val="single" w:color="4F81BD" w:themeColor="accent1" w:sz="4" w:space="0"/>
        </w:tcBorders>
      </w:tcPr>
    </w:tblStylePr>
    <w:tblStylePr w:type="firstCol">
      <w:rPr>
        <w:b/>
        <w:color w:val="2a4a71" w:themeColor="accent1" w:themeShade="95"/>
      </w:rPr>
    </w:tblStylePr>
    <w:tblStylePr w:type="lastCol">
      <w:rPr>
        <w:b/>
        <w:color w:val="2a4a71" w:themeColor="accent1" w:themeShade="95"/>
      </w:rPr>
    </w:tblStylePr>
    <w:tblStylePr w:type="band1Vert">
      <w:tcPr>
        <w:shd w:val="clear" w:color="d2dfee" w:themeColor="accent1" w:themeTint="40" w:fill="d2dfee" w:themeFill="accent1" w:themeFillTint="40"/>
      </w:tcPr>
    </w:tblStyle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customStyle="1">
    <w:name w:val="List Table 6 Colorful - Accent 2"/>
    <w:basedOn w:val="a5"/>
    <w:uiPriority w:val="99"/>
    <w:pPr>
      <w:spacing w:after="0" w:line="240" w:lineRule="auto"/>
    </w:pPr>
    <w:tblPr>
      <w:tblStyleRowBandSize w:val="1"/>
      <w:tblStyleColBandSize w:val="1"/>
      <w:tblBorders>
        <w:top w:val="single" w:color="D99695" w:themeColor="accent2" w:themeTint="97" w:sz="4" w:space="0"/>
        <w:bottom w:val="single" w:color="D99695" w:themeColor="accent2" w:themeTint="97" w:sz="4" w:space="0"/>
      </w:tblBorders>
    </w:tblPr>
    <w:tblStylePr w:type="firstRow">
      <w:rPr>
        <w:b/>
        <w:color w:val="d99695" w:themeColor="accent2" w:themeTint="97" w:themeShade="95"/>
      </w:rPr>
      <w:tcPr>
        <w:tcBorders>
          <w:bottom w:val="single" w:color="D99695" w:themeColor="accent2" w:themeTint="97" w:sz="4" w:space="0"/>
        </w:tcBorders>
      </w:tcPr>
    </w:tblStylePr>
    <w:tblStylePr w:type="lastRow">
      <w:rPr>
        <w:b/>
        <w:color w:val="d99695" w:themeColor="accent2" w:themeTint="97" w:themeShade="95"/>
      </w:rPr>
      <w:tcPr>
        <w:tcBorders>
          <w:top w:val="single" w:color="D99695" w:themeColor="accent2" w:themeTint="97" w:sz="4" w:space="0"/>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cPr>
        <w:shd w:val="clear" w:color="efd2d2" w:themeColor="accent2" w:themeTint="40" w:fill="efd2d2" w:themeFill="accent2" w:themeFillTint="40"/>
      </w:tcPr>
    </w:tblStyle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customStyle="1">
    <w:name w:val="List Table 6 Colorful - Accent 3"/>
    <w:basedOn w:val="a5"/>
    <w:uiPriority w:val="99"/>
    <w:pPr>
      <w:spacing w:after="0" w:line="240" w:lineRule="auto"/>
    </w:pPr>
    <w:tblPr>
      <w:tblStyleRowBandSize w:val="1"/>
      <w:tblStyleColBandSize w:val="1"/>
      <w:tblBorders>
        <w:top w:val="single" w:color="C3D69B" w:themeColor="accent3" w:themeTint="98" w:sz="4" w:space="0"/>
        <w:bottom w:val="single" w:color="C3D69B" w:themeColor="accent3" w:themeTint="98" w:sz="4" w:space="0"/>
      </w:tblBorders>
    </w:tblPr>
    <w:tblStylePr w:type="firstRow">
      <w:rPr>
        <w:b/>
        <w:color w:val="c3d69b" w:themeColor="accent3" w:themeTint="98" w:themeShade="95"/>
      </w:rPr>
      <w:tcPr>
        <w:tcBorders>
          <w:bottom w:val="single" w:color="C3D69B" w:themeColor="accent3" w:themeTint="98" w:sz="4" w:space="0"/>
        </w:tcBorders>
      </w:tcPr>
    </w:tblStylePr>
    <w:tblStylePr w:type="lastRow">
      <w:rPr>
        <w:b/>
        <w:color w:val="c3d69b" w:themeColor="accent3" w:themeTint="98" w:themeShade="95"/>
      </w:rPr>
      <w:tcPr>
        <w:tcBorders>
          <w:top w:val="single" w:color="C3D69B" w:themeColor="accent3" w:themeTint="98" w:sz="4" w:space="0"/>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cPr>
        <w:shd w:val="clear" w:color="e5eed5" w:themeColor="accent3" w:themeTint="40" w:fill="e5eed5" w:themeFill="accent3" w:themeFillTint="40"/>
      </w:tcPr>
    </w:tblStyle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customStyle="1">
    <w:name w:val="List Table 6 Colorful - Accent 4"/>
    <w:basedOn w:val="a5"/>
    <w:uiPriority w:val="99"/>
    <w:pPr>
      <w:spacing w:after="0" w:line="240" w:lineRule="auto"/>
    </w:pPr>
    <w:tblPr>
      <w:tblStyleRowBandSize w:val="1"/>
      <w:tblStyleColBandSize w:val="1"/>
      <w:tblBorders>
        <w:top w:val="single" w:color="B2A1C6" w:themeColor="accent4" w:themeTint="9A" w:sz="4" w:space="0"/>
        <w:bottom w:val="single" w:color="B2A1C6" w:themeColor="accent4" w:themeTint="9A" w:sz="4" w:space="0"/>
      </w:tblBorders>
    </w:tblPr>
    <w:tblStylePr w:type="firstRow">
      <w:rPr>
        <w:b/>
        <w:color w:val="b2a1c6" w:themeColor="accent4" w:themeTint="9A" w:themeShade="95"/>
      </w:rPr>
      <w:tcPr>
        <w:tcBorders>
          <w:bottom w:val="single" w:color="B2A1C6" w:themeColor="accent4" w:themeTint="9A" w:sz="4" w:space="0"/>
        </w:tcBorders>
      </w:tcPr>
    </w:tblStylePr>
    <w:tblStylePr w:type="lastRow">
      <w:rPr>
        <w:b/>
        <w:color w:val="b2a1c6" w:themeColor="accent4" w:themeTint="9A" w:themeShade="95"/>
      </w:rPr>
      <w:tcPr>
        <w:tcBorders>
          <w:top w:val="single" w:color="B2A1C6" w:themeColor="accent4" w:themeTint="9A" w:sz="4" w:space="0"/>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cPr>
        <w:shd w:val="clear" w:color="dfd8e7" w:themeColor="accent4" w:themeTint="40" w:fill="dfd8e7" w:themeFill="accent4" w:themeFillTint="40"/>
      </w:tcPr>
    </w:tblStyle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customStyle="1">
    <w:name w:val="List Table 6 Colorful - Accent 5"/>
    <w:basedOn w:val="a5"/>
    <w:uiPriority w:val="99"/>
    <w:pPr>
      <w:spacing w:after="0" w:line="240" w:lineRule="auto"/>
    </w:pPr>
    <w:tblPr>
      <w:tblStyleRowBandSize w:val="1"/>
      <w:tblStyleColBandSize w:val="1"/>
      <w:tblBorders>
        <w:top w:val="single" w:color="92CCDC" w:themeColor="accent5" w:themeTint="9A" w:sz="4" w:space="0"/>
        <w:bottom w:val="single" w:color="92CCDC" w:themeColor="accent5" w:themeTint="9A" w:sz="4" w:space="0"/>
      </w:tblBorders>
    </w:tblPr>
    <w:tblStylePr w:type="firstRow">
      <w:rPr>
        <w:b/>
        <w:color w:val="92ccdc" w:themeColor="accent5" w:themeTint="9A" w:themeShade="95"/>
      </w:rPr>
      <w:tcPr>
        <w:tcBorders>
          <w:bottom w:val="single" w:color="92CCDC" w:themeColor="accent5" w:themeTint="9A" w:sz="4" w:space="0"/>
        </w:tcBorders>
      </w:tcPr>
    </w:tblStylePr>
    <w:tblStylePr w:type="lastRow">
      <w:rPr>
        <w:b/>
        <w:color w:val="92ccdc" w:themeColor="accent5" w:themeTint="9A" w:themeShade="95"/>
      </w:rPr>
      <w:tcPr>
        <w:tcBorders>
          <w:top w:val="single" w:color="92CCDC" w:themeColor="accent5" w:themeTint="9A" w:sz="4" w:space="0"/>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cPr>
        <w:shd w:val="clear" w:color="d1eaf0" w:themeColor="accent5" w:themeTint="40" w:fill="d1eaf0" w:themeFill="accent5" w:themeFillTint="40"/>
      </w:tcPr>
    </w:tblStyle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customStyle="1">
    <w:name w:val="List Table 6 Colorful - Accent 6"/>
    <w:basedOn w:val="a5"/>
    <w:uiPriority w:val="99"/>
    <w:pPr>
      <w:spacing w:after="0" w:line="240" w:lineRule="auto"/>
    </w:pPr>
    <w:tblPr>
      <w:tblStyleRowBandSize w:val="1"/>
      <w:tblStyleColBandSize w:val="1"/>
      <w:tblBorders>
        <w:top w:val="single" w:color="FAC090" w:themeColor="accent6" w:themeTint="98" w:sz="4" w:space="0"/>
        <w:bottom w:val="single" w:color="FAC090" w:themeColor="accent6" w:themeTint="98" w:sz="4" w:space="0"/>
      </w:tblBorders>
    </w:tblPr>
    <w:tblStylePr w:type="firstRow">
      <w:rPr>
        <w:b/>
        <w:color w:val="fac090" w:themeColor="accent6" w:themeTint="98" w:themeShade="95"/>
      </w:rPr>
      <w:tcPr>
        <w:tcBorders>
          <w:bottom w:val="single" w:color="FAC090" w:themeColor="accent6" w:themeTint="98" w:sz="4" w:space="0"/>
        </w:tcBorders>
      </w:tcPr>
    </w:tblStylePr>
    <w:tblStylePr w:type="lastRow">
      <w:rPr>
        <w:b/>
        <w:color w:val="fac090" w:themeColor="accent6" w:themeTint="98" w:themeShade="95"/>
      </w:rPr>
      <w:tcPr>
        <w:tcBorders>
          <w:top w:val="single" w:color="FAC090" w:themeColor="accent6" w:themeTint="98" w:sz="4" w:space="0"/>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cPr>
        <w:shd w:val="clear" w:color="fde4d0" w:themeColor="accent6" w:themeTint="40" w:fill="fde4d0" w:themeFill="accent6" w:themeFillTint="40"/>
      </w:tcPr>
    </w:tblStyle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10" w:customStyle="1">
    <w:name w:val="Список-таблица 7 цветная1"/>
    <w:basedOn w:val="a5"/>
    <w:uiPriority w:val="99"/>
    <w:pPr>
      <w:spacing w:after="0" w:line="240" w:lineRule="auto"/>
    </w:pPr>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cPr>
        <w:tcBorders>
          <w:top w:val="none" w:color="000000" w:sz="0" w:space="0"/>
          <w:left w:val="none" w:color="000000" w:sz="0" w:space="0"/>
          <w:bottom w:val="single" w:color="7F7F7F" w:themeColor="text1" w:themeTint="80" w:sz="4" w:space="0"/>
          <w:right w:val="none" w:color="000000" w:sz="0" w:space="0"/>
        </w:tcBorders>
        <w:shd w:val="clear" w:color="ffffff" w:themeColor="light1" w:fill="ffffff" w:themeFill="light1"/>
      </w:tcPr>
    </w:tblStylePr>
    <w:tblStylePr w:type="lastRow">
      <w:rPr>
        <w:rFonts w:ascii="Arial" w:hAnsi="Arial"/>
        <w:i/>
        <w:color w:val="7f7f7f" w:themeColor="text1" w:themeTint="80" w:themeShade="95"/>
        <w:sz w:val="22"/>
      </w:rPr>
      <w:tcPr>
        <w:tcBorders>
          <w:top w:val="single" w:color="7F7F7F" w:themeColor="text1" w:themeTint="80"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7f7f7f" w:themeColor="text1" w:themeTint="80" w:themeShade="95"/>
        <w:sz w:val="22"/>
      </w:rPr>
      <w:pPr>
        <w:jc w:val="right"/>
      </w:pPr>
      <w:tcPr>
        <w:tcBorders>
          <w:top w:val="none" w:color="000000" w:sz="0" w:space="0"/>
          <w:left w:val="none" w:color="000000" w:sz="0" w:space="0"/>
          <w:bottom w:val="none" w:color="000000" w:sz="0" w:space="0"/>
          <w:right w:val="single" w:color="7F7F7F" w:themeColor="text1" w:themeTint="80" w:sz="4" w:space="0"/>
        </w:tcBorders>
        <w:shd w:val="clear" w:color="ffffff" w:fill="auto"/>
      </w:tcPr>
    </w:tblStylePr>
    <w:tblStylePr w:type="lastCol">
      <w:rPr>
        <w:rFonts w:ascii="Arial" w:hAnsi="Arial"/>
        <w:i/>
        <w:color w:val="7f7f7f" w:themeColor="text1" w:themeTint="80" w:themeShade="95"/>
        <w:sz w:val="22"/>
      </w:rPr>
      <w:tcPr>
        <w:tcBorders>
          <w:top w:val="none" w:color="000000" w:sz="0" w:space="0"/>
          <w:left w:val="single" w:color="7F7F7F" w:themeColor="text1" w:themeTint="80" w:sz="4" w:space="0"/>
          <w:bottom w:val="none" w:color="000000" w:sz="0" w:space="0"/>
          <w:right w:val="none" w:color="000000" w:sz="0" w:space="0"/>
        </w:tcBorders>
        <w:shd w:val="clear" w:color="ffffff" w:fill="auto"/>
      </w:tcPr>
    </w:tblStylePr>
    <w:tblStylePr w:type="band1Vert">
      <w:tcPr>
        <w:shd w:val="clear" w:color="bfbfbf" w:themeColor="text1" w:themeTint="40" w:fill="bfbfbf" w:themeFill="text1" w:themeFillTint="40"/>
      </w:tcPr>
    </w:tblStyle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customStyle="1">
    <w:name w:val="List Table 7 Colorful - Accent 1"/>
    <w:basedOn w:val="a5"/>
    <w:uiPriority w:val="99"/>
    <w:pPr>
      <w:spacing w:after="0" w:line="240" w:lineRule="auto"/>
    </w:pPr>
    <w:tblPr>
      <w:tblStyleRowBandSize w:val="1"/>
      <w:tblStyleColBandSize w:val="1"/>
      <w:tblBorders>
        <w:right w:val="single" w:color="4F81BD" w:themeColor="accent1" w:sz="4" w:space="0"/>
      </w:tblBorders>
    </w:tblPr>
    <w:tblStylePr w:type="firstRow">
      <w:rPr>
        <w:rFonts w:ascii="Arial" w:hAnsi="Arial"/>
        <w:i/>
        <w:color w:val="2a4a71" w:themeColor="accent1" w:themeShade="95"/>
        <w:sz w:val="22"/>
      </w:rPr>
      <w:tcPr>
        <w:tcBorders>
          <w:top w:val="none" w:color="000000" w:sz="0" w:space="0"/>
          <w:left w:val="none" w:color="000000" w:sz="0" w:space="0"/>
          <w:bottom w:val="single" w:color="4F81BD" w:themeColor="accent1" w:sz="4" w:space="0"/>
          <w:right w:val="none" w:color="000000" w:sz="0" w:space="0"/>
        </w:tcBorders>
        <w:shd w:val="clear" w:color="ffffff" w:themeColor="light1" w:fill="ffffff" w:themeFill="light1"/>
      </w:tcPr>
    </w:tblStylePr>
    <w:tblStylePr w:type="lastRow">
      <w:rPr>
        <w:rFonts w:ascii="Arial" w:hAnsi="Arial"/>
        <w:i/>
        <w:color w:val="2a4a71" w:themeColor="accent1" w:themeShade="95"/>
        <w:sz w:val="22"/>
      </w:rPr>
      <w:tcPr>
        <w:tcBorders>
          <w:top w:val="single" w:color="4F81BD" w:themeColor="accent1"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2a4a71" w:themeColor="accent1" w:themeShade="95"/>
        <w:sz w:val="22"/>
      </w:rPr>
      <w:pPr>
        <w:jc w:val="right"/>
      </w:pPr>
      <w:tcPr>
        <w:tcBorders>
          <w:top w:val="none" w:color="000000" w:sz="0" w:space="0"/>
          <w:left w:val="none" w:color="000000" w:sz="0" w:space="0"/>
          <w:bottom w:val="none" w:color="000000" w:sz="0" w:space="0"/>
          <w:right w:val="single" w:color="4F81BD" w:themeColor="accent1" w:sz="4" w:space="0"/>
        </w:tcBorders>
        <w:shd w:val="clear" w:color="ffffff" w:fill="auto"/>
      </w:tcPr>
    </w:tblStylePr>
    <w:tblStylePr w:type="lastCol">
      <w:rPr>
        <w:rFonts w:ascii="Arial" w:hAnsi="Arial"/>
        <w:i/>
        <w:color w:val="2a4a71" w:themeColor="accent1" w:themeShade="95"/>
        <w:sz w:val="22"/>
      </w:rPr>
      <w:tcPr>
        <w:tcBorders>
          <w:top w:val="none" w:color="000000" w:sz="0" w:space="0"/>
          <w:left w:val="single" w:color="4F81BD" w:themeColor="accent1" w:sz="4" w:space="0"/>
          <w:bottom w:val="none" w:color="000000" w:sz="0" w:space="0"/>
          <w:right w:val="none" w:color="000000" w:sz="0" w:space="0"/>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customStyle="1">
    <w:name w:val="List Table 7 Colorful - Accent 2"/>
    <w:basedOn w:val="a5"/>
    <w:uiPriority w:val="99"/>
    <w:pPr>
      <w:spacing w:after="0" w:line="240" w:lineRule="auto"/>
    </w:pPr>
    <w:tblPr>
      <w:tblStyleRowBandSize w:val="1"/>
      <w:tblStyleColBandSize w:val="1"/>
      <w:tblBorders>
        <w:right w:val="single" w:color="D99695" w:themeColor="accent2" w:themeTint="97" w:sz="4" w:space="0"/>
      </w:tblBorders>
    </w:tblPr>
    <w:tblStylePr w:type="firstRow">
      <w:rPr>
        <w:rFonts w:ascii="Arial" w:hAnsi="Arial"/>
        <w:i/>
        <w:color w:val="d99695" w:themeColor="accent2" w:themeTint="97" w:themeShade="95"/>
        <w:sz w:val="22"/>
      </w:rPr>
      <w:tcPr>
        <w:tcBorders>
          <w:top w:val="none" w:color="000000" w:sz="0" w:space="0"/>
          <w:left w:val="none" w:color="000000" w:sz="0" w:space="0"/>
          <w:bottom w:val="single" w:color="D99695" w:themeColor="accent2" w:themeTint="97" w:sz="4" w:space="0"/>
          <w:right w:val="none" w:color="000000" w:sz="0" w:space="0"/>
        </w:tcBorders>
        <w:shd w:val="clear" w:color="ffffff" w:themeColor="light1" w:fill="ffffff" w:themeFill="light1"/>
      </w:tcPr>
    </w:tblStylePr>
    <w:tblStylePr w:type="lastRow">
      <w:rPr>
        <w:rFonts w:ascii="Arial" w:hAnsi="Arial"/>
        <w:i/>
        <w:color w:val="d99695" w:themeColor="accent2" w:themeTint="97" w:themeShade="95"/>
        <w:sz w:val="22"/>
      </w:rPr>
      <w:tcPr>
        <w:tcBorders>
          <w:top w:val="single" w:color="D99695" w:themeColor="accent2" w:themeTint="97"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d99695" w:themeColor="accent2" w:themeTint="97" w:themeShade="95"/>
        <w:sz w:val="22"/>
      </w:rPr>
      <w:pPr>
        <w:jc w:val="right"/>
      </w:pPr>
      <w:tcPr>
        <w:tcBorders>
          <w:top w:val="none" w:color="000000" w:sz="0" w:space="0"/>
          <w:left w:val="none" w:color="000000" w:sz="0" w:space="0"/>
          <w:bottom w:val="none" w:color="000000" w:sz="0" w:space="0"/>
          <w:right w:val="single" w:color="D99695" w:themeColor="accent2" w:themeTint="97" w:sz="4" w:space="0"/>
        </w:tcBorders>
        <w:shd w:val="clear" w:color="ffffff" w:fill="auto"/>
      </w:tcPr>
    </w:tblStylePr>
    <w:tblStylePr w:type="lastCol">
      <w:rPr>
        <w:rFonts w:ascii="Arial" w:hAnsi="Arial"/>
        <w:i/>
        <w:color w:val="d99695" w:themeColor="accent2" w:themeTint="97" w:themeShade="95"/>
        <w:sz w:val="22"/>
      </w:rPr>
      <w:tcPr>
        <w:tcBorders>
          <w:top w:val="none" w:color="000000" w:sz="0" w:space="0"/>
          <w:left w:val="single" w:color="D99695" w:themeColor="accent2" w:themeTint="97" w:sz="4" w:space="0"/>
          <w:bottom w:val="none" w:color="000000" w:sz="0" w:space="0"/>
          <w:right w:val="none" w:color="000000" w:sz="0" w:space="0"/>
        </w:tcBorders>
        <w:shd w:val="clear" w:color="ffffff" w:fill="auto"/>
      </w:tcPr>
    </w:tblStylePr>
    <w:tblStylePr w:type="band1Vert">
      <w:tcPr>
        <w:shd w:val="clear" w:color="efd2d2" w:themeColor="accent2" w:themeTint="40" w:fill="efd2d2" w:themeFill="accent2" w:themeFillTint="40"/>
      </w:tcPr>
    </w:tblStyle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customStyle="1">
    <w:name w:val="List Table 7 Colorful - Accent 3"/>
    <w:basedOn w:val="a5"/>
    <w:uiPriority w:val="99"/>
    <w:pPr>
      <w:spacing w:after="0" w:line="240" w:lineRule="auto"/>
    </w:pPr>
    <w:tblPr>
      <w:tblStyleRowBandSize w:val="1"/>
      <w:tblStyleColBandSize w:val="1"/>
      <w:tblBorders>
        <w:right w:val="single" w:color="C3D69B" w:themeColor="accent3" w:themeTint="98" w:sz="4" w:space="0"/>
      </w:tblBorders>
    </w:tblPr>
    <w:tblStylePr w:type="firstRow">
      <w:rPr>
        <w:rFonts w:ascii="Arial" w:hAnsi="Arial"/>
        <w:i/>
        <w:color w:val="c3d69b" w:themeColor="accent3" w:themeTint="98" w:themeShade="95"/>
        <w:sz w:val="22"/>
      </w:rPr>
      <w:tcPr>
        <w:tcBorders>
          <w:top w:val="none" w:color="000000" w:sz="0" w:space="0"/>
          <w:left w:val="none" w:color="000000" w:sz="0" w:space="0"/>
          <w:bottom w:val="single" w:color="C3D69B" w:themeColor="accent3" w:themeTint="98" w:sz="4" w:space="0"/>
          <w:right w:val="none" w:color="000000" w:sz="0" w:space="0"/>
        </w:tcBorders>
        <w:shd w:val="clear" w:color="ffffff" w:themeColor="light1" w:fill="ffffff" w:themeFill="light1"/>
      </w:tcPr>
    </w:tblStylePr>
    <w:tblStylePr w:type="lastRow">
      <w:rPr>
        <w:rFonts w:ascii="Arial" w:hAnsi="Arial"/>
        <w:i/>
        <w:color w:val="c3d69b" w:themeColor="accent3" w:themeTint="98" w:themeShade="95"/>
        <w:sz w:val="22"/>
      </w:rPr>
      <w:tcPr>
        <w:tcBorders>
          <w:top w:val="single" w:color="C3D69B" w:themeColor="accent3" w:themeTint="98"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c3d69b" w:themeColor="accent3" w:themeTint="98" w:themeShade="95"/>
        <w:sz w:val="22"/>
      </w:rPr>
      <w:pPr>
        <w:jc w:val="right"/>
      </w:pPr>
      <w:tcPr>
        <w:tcBorders>
          <w:top w:val="none" w:color="000000" w:sz="0" w:space="0"/>
          <w:left w:val="none" w:color="000000" w:sz="0" w:space="0"/>
          <w:bottom w:val="none" w:color="000000" w:sz="0" w:space="0"/>
          <w:right w:val="single" w:color="C3D69B" w:themeColor="accent3" w:themeTint="98" w:sz="4" w:space="0"/>
        </w:tcBorders>
        <w:shd w:val="clear" w:color="ffffff" w:fill="auto"/>
      </w:tcPr>
    </w:tblStylePr>
    <w:tblStylePr w:type="lastCol">
      <w:rPr>
        <w:rFonts w:ascii="Arial" w:hAnsi="Arial"/>
        <w:i/>
        <w:color w:val="c3d69b" w:themeColor="accent3" w:themeTint="98" w:themeShade="95"/>
        <w:sz w:val="22"/>
      </w:rPr>
      <w:tcPr>
        <w:tcBorders>
          <w:top w:val="none" w:color="000000" w:sz="0" w:space="0"/>
          <w:left w:val="single" w:color="C3D69B" w:themeColor="accent3" w:themeTint="98" w:sz="4" w:space="0"/>
          <w:bottom w:val="none" w:color="000000" w:sz="0" w:space="0"/>
          <w:right w:val="none" w:color="000000" w:sz="0" w:space="0"/>
        </w:tcBorders>
        <w:shd w:val="clear" w:color="ffffff" w:fill="auto"/>
      </w:tcPr>
    </w:tblStylePr>
    <w:tblStylePr w:type="band1Vert">
      <w:tcPr>
        <w:shd w:val="clear" w:color="e5eed5" w:themeColor="accent3" w:themeTint="40" w:fill="e5eed5" w:themeFill="accent3" w:themeFillTint="40"/>
      </w:tcPr>
    </w:tblStyle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customStyle="1">
    <w:name w:val="List Table 7 Colorful - Accent 4"/>
    <w:basedOn w:val="a5"/>
    <w:uiPriority w:val="99"/>
    <w:pPr>
      <w:spacing w:after="0" w:line="240" w:lineRule="auto"/>
    </w:pPr>
    <w:tblPr>
      <w:tblStyleRowBandSize w:val="1"/>
      <w:tblStyleColBandSize w:val="1"/>
      <w:tblBorders>
        <w:right w:val="single" w:color="B2A1C6" w:themeColor="accent4" w:themeTint="9A" w:sz="4" w:space="0"/>
      </w:tblBorders>
    </w:tblPr>
    <w:tblStylePr w:type="firstRow">
      <w:rPr>
        <w:rFonts w:ascii="Arial" w:hAnsi="Arial"/>
        <w:i/>
        <w:color w:val="b2a1c6" w:themeColor="accent4" w:themeTint="9A" w:themeShade="95"/>
        <w:sz w:val="22"/>
      </w:rPr>
      <w:tcPr>
        <w:tcBorders>
          <w:top w:val="none" w:color="000000" w:sz="0" w:space="0"/>
          <w:left w:val="none" w:color="000000" w:sz="0" w:space="0"/>
          <w:bottom w:val="single" w:color="B2A1C6" w:themeColor="accent4" w:themeTint="9A" w:sz="4" w:space="0"/>
          <w:right w:val="none" w:color="000000" w:sz="0" w:space="0"/>
        </w:tcBorders>
        <w:shd w:val="clear" w:color="ffffff" w:themeColor="light1" w:fill="ffffff" w:themeFill="light1"/>
      </w:tcPr>
    </w:tblStylePr>
    <w:tblStylePr w:type="lastRow">
      <w:rPr>
        <w:rFonts w:ascii="Arial" w:hAnsi="Arial"/>
        <w:i/>
        <w:color w:val="b2a1c6" w:themeColor="accent4" w:themeTint="9A" w:themeShade="95"/>
        <w:sz w:val="22"/>
      </w:rPr>
      <w:tcPr>
        <w:tcBorders>
          <w:top w:val="single" w:color="B2A1C6" w:themeColor="accent4" w:themeTint="9A"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b2a1c6" w:themeColor="accent4" w:themeTint="9A" w:themeShade="95"/>
        <w:sz w:val="22"/>
      </w:rPr>
      <w:pPr>
        <w:jc w:val="right"/>
      </w:pPr>
      <w:tcPr>
        <w:tcBorders>
          <w:top w:val="none" w:color="000000" w:sz="0" w:space="0"/>
          <w:left w:val="none" w:color="000000" w:sz="0" w:space="0"/>
          <w:bottom w:val="none" w:color="000000" w:sz="0" w:space="0"/>
          <w:right w:val="single" w:color="B2A1C6" w:themeColor="accent4" w:themeTint="9A" w:sz="4" w:space="0"/>
        </w:tcBorders>
        <w:shd w:val="clear" w:color="ffffff" w:fill="auto"/>
      </w:tcPr>
    </w:tblStylePr>
    <w:tblStylePr w:type="lastCol">
      <w:rPr>
        <w:rFonts w:ascii="Arial" w:hAnsi="Arial"/>
        <w:i/>
        <w:color w:val="b2a1c6" w:themeColor="accent4" w:themeTint="9A" w:themeShade="95"/>
        <w:sz w:val="22"/>
      </w:rPr>
      <w:tcPr>
        <w:tcBorders>
          <w:top w:val="none" w:color="000000" w:sz="0" w:space="0"/>
          <w:left w:val="single" w:color="B2A1C6" w:themeColor="accent4" w:themeTint="9A" w:sz="4" w:space="0"/>
          <w:bottom w:val="none" w:color="000000" w:sz="0" w:space="0"/>
          <w:right w:val="none" w:color="000000" w:sz="0" w:space="0"/>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customStyle="1">
    <w:name w:val="List Table 7 Colorful - Accent 5"/>
    <w:basedOn w:val="a5"/>
    <w:uiPriority w:val="99"/>
    <w:pPr>
      <w:spacing w:after="0" w:line="240" w:lineRule="auto"/>
    </w:pPr>
    <w:tblPr>
      <w:tblStyleRowBandSize w:val="1"/>
      <w:tblStyleColBandSize w:val="1"/>
      <w:tblBorders>
        <w:right w:val="single" w:color="92CCDC" w:themeColor="accent5" w:themeTint="9A" w:sz="4" w:space="0"/>
      </w:tblBorders>
    </w:tblPr>
    <w:tblStylePr w:type="firstRow">
      <w:rPr>
        <w:rFonts w:ascii="Arial" w:hAnsi="Arial"/>
        <w:i/>
        <w:color w:val="92ccdc" w:themeColor="accent5" w:themeTint="9A" w:themeShade="95"/>
        <w:sz w:val="22"/>
      </w:rPr>
      <w:tcPr>
        <w:tcBorders>
          <w:top w:val="none" w:color="000000" w:sz="0" w:space="0"/>
          <w:left w:val="none" w:color="000000" w:sz="0" w:space="0"/>
          <w:bottom w:val="single" w:color="92CCDC" w:themeColor="accent5" w:themeTint="9A" w:sz="4" w:space="0"/>
          <w:right w:val="none" w:color="000000" w:sz="0" w:space="0"/>
        </w:tcBorders>
        <w:shd w:val="clear" w:color="ffffff" w:themeColor="light1" w:fill="ffffff" w:themeFill="light1"/>
      </w:tcPr>
    </w:tblStylePr>
    <w:tblStylePr w:type="lastRow">
      <w:rPr>
        <w:rFonts w:ascii="Arial" w:hAnsi="Arial"/>
        <w:i/>
        <w:color w:val="92ccdc" w:themeColor="accent5" w:themeTint="9A" w:themeShade="95"/>
        <w:sz w:val="22"/>
      </w:rPr>
      <w:tcPr>
        <w:tcBorders>
          <w:top w:val="single" w:color="92CCDC" w:themeColor="accent5" w:themeTint="9A"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92ccdc" w:themeColor="accent5" w:themeTint="9A" w:themeShade="95"/>
        <w:sz w:val="22"/>
      </w:rPr>
      <w:pPr>
        <w:jc w:val="right"/>
      </w:pPr>
      <w:tcPr>
        <w:tcBorders>
          <w:top w:val="none" w:color="000000" w:sz="0" w:space="0"/>
          <w:left w:val="none" w:color="000000" w:sz="0" w:space="0"/>
          <w:bottom w:val="none" w:color="000000" w:sz="0" w:space="0"/>
          <w:right w:val="single" w:color="92CCDC" w:themeColor="accent5" w:themeTint="9A" w:sz="4" w:space="0"/>
        </w:tcBorders>
        <w:shd w:val="clear" w:color="ffffff" w:fill="auto"/>
      </w:tcPr>
    </w:tblStylePr>
    <w:tblStylePr w:type="lastCol">
      <w:rPr>
        <w:rFonts w:ascii="Arial" w:hAnsi="Arial"/>
        <w:i/>
        <w:color w:val="92ccdc" w:themeColor="accent5" w:themeTint="9A" w:themeShade="95"/>
        <w:sz w:val="22"/>
      </w:rPr>
      <w:tcPr>
        <w:tcBorders>
          <w:top w:val="none" w:color="000000" w:sz="0" w:space="0"/>
          <w:left w:val="single" w:color="92CCDC" w:themeColor="accent5" w:themeTint="9A" w:sz="4" w:space="0"/>
          <w:bottom w:val="none" w:color="000000" w:sz="0" w:space="0"/>
          <w:right w:val="none" w:color="000000" w:sz="0" w:space="0"/>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customStyle="1">
    <w:name w:val="List Table 7 Colorful - Accent 6"/>
    <w:basedOn w:val="a5"/>
    <w:uiPriority w:val="99"/>
    <w:pPr>
      <w:spacing w:after="0" w:line="240" w:lineRule="auto"/>
    </w:pPr>
    <w:tblPr>
      <w:tblStyleRowBandSize w:val="1"/>
      <w:tblStyleColBandSize w:val="1"/>
      <w:tblBorders>
        <w:right w:val="single" w:color="FAC090" w:themeColor="accent6" w:themeTint="98" w:sz="4" w:space="0"/>
      </w:tblBorders>
    </w:tblPr>
    <w:tblStylePr w:type="firstRow">
      <w:rPr>
        <w:rFonts w:ascii="Arial" w:hAnsi="Arial"/>
        <w:i/>
        <w:color w:val="fac090" w:themeColor="accent6" w:themeTint="98" w:themeShade="95"/>
        <w:sz w:val="22"/>
      </w:rPr>
      <w:tcPr>
        <w:tcBorders>
          <w:top w:val="none" w:color="000000" w:sz="0" w:space="0"/>
          <w:left w:val="none" w:color="000000" w:sz="0" w:space="0"/>
          <w:bottom w:val="single" w:color="FAC090" w:themeColor="accent6" w:themeTint="98" w:sz="4" w:space="0"/>
          <w:right w:val="none" w:color="000000" w:sz="0" w:space="0"/>
        </w:tcBorders>
        <w:shd w:val="clear" w:color="ffffff" w:themeColor="light1" w:fill="ffffff" w:themeFill="light1"/>
      </w:tcPr>
    </w:tblStylePr>
    <w:tblStylePr w:type="lastRow">
      <w:rPr>
        <w:rFonts w:ascii="Arial" w:hAnsi="Arial"/>
        <w:i/>
        <w:color w:val="fac090" w:themeColor="accent6" w:themeTint="98" w:themeShade="95"/>
        <w:sz w:val="22"/>
      </w:rPr>
      <w:tcPr>
        <w:tcBorders>
          <w:top w:val="single" w:color="FAC090" w:themeColor="accent6" w:themeTint="98" w:sz="4" w:space="0"/>
          <w:left w:val="none" w:color="000000" w:sz="0" w:space="0"/>
          <w:bottom w:val="none" w:color="000000" w:sz="0" w:space="0"/>
          <w:right w:val="none" w:color="000000" w:sz="0" w:space="0"/>
        </w:tcBorders>
        <w:shd w:val="clear" w:color="ffffff" w:themeColor="light1" w:fill="ffffff" w:themeFill="light1"/>
      </w:tcPr>
    </w:tblStylePr>
    <w:tblStylePr w:type="firstCol">
      <w:rPr>
        <w:rFonts w:ascii="Arial" w:hAnsi="Arial"/>
        <w:i/>
        <w:color w:val="fac090" w:themeColor="accent6" w:themeTint="98" w:themeShade="95"/>
        <w:sz w:val="22"/>
      </w:rPr>
      <w:pPr>
        <w:jc w:val="right"/>
      </w:pPr>
      <w:tcPr>
        <w:tcBorders>
          <w:top w:val="none" w:color="000000" w:sz="0" w:space="0"/>
          <w:left w:val="none" w:color="000000" w:sz="0" w:space="0"/>
          <w:bottom w:val="none" w:color="000000" w:sz="0" w:space="0"/>
          <w:right w:val="single" w:color="FAC090" w:themeColor="accent6" w:themeTint="98" w:sz="4" w:space="0"/>
        </w:tcBorders>
        <w:shd w:val="clear" w:color="ffffff" w:fill="auto"/>
      </w:tcPr>
    </w:tblStylePr>
    <w:tblStylePr w:type="lastCol">
      <w:rPr>
        <w:rFonts w:ascii="Arial" w:hAnsi="Arial"/>
        <w:i/>
        <w:color w:val="fac090" w:themeColor="accent6" w:themeTint="98" w:themeShade="95"/>
        <w:sz w:val="22"/>
      </w:rPr>
      <w:tcPr>
        <w:tcBorders>
          <w:top w:val="none" w:color="000000" w:sz="0" w:space="0"/>
          <w:left w:val="single" w:color="FAC090" w:themeColor="accent6" w:themeTint="98" w:sz="4" w:space="0"/>
          <w:bottom w:val="none" w:color="000000" w:sz="0" w:space="0"/>
          <w:right w:val="none" w:color="000000" w:sz="0" w:space="0"/>
        </w:tcBorders>
        <w:shd w:val="clear" w:color="ffffff" w:fill="auto"/>
      </w:tcPr>
    </w:tblStylePr>
    <w:tblStylePr w:type="band1Vert">
      <w:tcPr>
        <w:shd w:val="clear" w:color="fde4d0" w:themeColor="accent6" w:themeTint="40" w:fill="fde4d0" w:themeFill="accent6" w:themeFillTint="40"/>
      </w:tcPr>
    </w:tblStyle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ned-Accent" w:customStyle="1">
    <w:name w:val="Lined - Accent"/>
    <w:basedOn w:val="a5"/>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tblStylePr w:type="firstCol">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style>
  <w:style w:type="table" w:styleId="Lined-Accent1" w:customStyle="1">
    <w:name w:val="Lined - Accent 1"/>
    <w:basedOn w:val="a5"/>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tblStylePr w:type="firstCol">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styleId="Lined-Accent2" w:customStyle="1">
    <w:name w:val="Lined - Accent 2"/>
    <w:basedOn w:val="a5"/>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tblStylePr w:type="firstCol">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styleId="Lined-Accent3" w:customStyle="1">
    <w:name w:val="Lined - Accent 3"/>
    <w:basedOn w:val="a5"/>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tblStylePr w:type="firstCol">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style>
  <w:style w:type="table" w:styleId="Lined-Accent4" w:customStyle="1">
    <w:name w:val="Lined - Accent 4"/>
    <w:basedOn w:val="a5"/>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styleId="Lined-Accent5" w:customStyle="1">
    <w:name w:val="Lined - Accent 5"/>
    <w:basedOn w:val="a5"/>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styleId="Lined-Accent6" w:customStyle="1">
    <w:name w:val="Lined - Accent 6"/>
    <w:basedOn w:val="a5"/>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style>
  <w:style w:type="table" w:styleId="BorderedLined-Accent" w:customStyle="1">
    <w:name w:val="Bordered &amp; Lined - Accent"/>
    <w:basedOn w:val="a5"/>
    <w:uiPriority w:val="99"/>
    <w:pPr>
      <w:spacing w:after="0" w:line="240" w:lineRule="auto"/>
    </w:pPr>
    <w:rPr>
      <w:color w:val="404040"/>
      <w:sz w:val="20"/>
      <w:szCs w:val="20"/>
      <w:lang w:eastAsia="ru-RU"/>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tblStylePr w:type="firstCol">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style>
  <w:style w:type="table" w:styleId="BorderedLined-Accent1" w:customStyle="1">
    <w:name w:val="Bordered &amp; Lined - Accent 1"/>
    <w:basedOn w:val="a5"/>
    <w:uiPriority w:val="99"/>
    <w:pPr>
      <w:spacing w:after="0" w:line="240" w:lineRule="auto"/>
    </w:pPr>
    <w:rPr>
      <w:color w:val="404040"/>
      <w:sz w:val="20"/>
      <w:szCs w:val="20"/>
      <w:lang w:eastAsia="ru-RU"/>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blStylePr w:type="firstRow">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tblStylePr w:type="firstCol">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styleId="BorderedLined-Accent2" w:customStyle="1">
    <w:name w:val="Bordered &amp; Lined - Accent 2"/>
    <w:basedOn w:val="a5"/>
    <w:uiPriority w:val="99"/>
    <w:pPr>
      <w:spacing w:after="0" w:line="240" w:lineRule="auto"/>
    </w:pPr>
    <w:rPr>
      <w:color w:val="404040"/>
      <w:sz w:val="20"/>
      <w:szCs w:val="20"/>
      <w:lang w:eastAsia="ru-RU"/>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blStylePr w:type="firstRow">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tblStylePr w:type="firstCol">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styleId="BorderedLined-Accent3" w:customStyle="1">
    <w:name w:val="Bordered &amp; Lined - Accent 3"/>
    <w:basedOn w:val="a5"/>
    <w:uiPriority w:val="99"/>
    <w:pPr>
      <w:spacing w:after="0" w:line="240" w:lineRule="auto"/>
    </w:pPr>
    <w:rPr>
      <w:color w:val="404040"/>
      <w:sz w:val="20"/>
      <w:szCs w:val="20"/>
      <w:lang w:eastAsia="ru-RU"/>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blStylePr w:type="firstRow">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tblStylePr w:type="firstCol">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style>
  <w:style w:type="table" w:styleId="BorderedLined-Accent4" w:customStyle="1">
    <w:name w:val="Bordered &amp; Lined - Accent 4"/>
    <w:basedOn w:val="a5"/>
    <w:uiPriority w:val="99"/>
    <w:pPr>
      <w:spacing w:after="0" w:line="240" w:lineRule="auto"/>
    </w:pPr>
    <w:rPr>
      <w:color w:val="404040"/>
      <w:sz w:val="20"/>
      <w:szCs w:val="20"/>
      <w:lang w:eastAsia="ru-RU"/>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styleId="BorderedLined-Accent5" w:customStyle="1">
    <w:name w:val="Bordered &amp; Lined - Accent 5"/>
    <w:basedOn w:val="a5"/>
    <w:uiPriority w:val="99"/>
    <w:pPr>
      <w:spacing w:after="0" w:line="240" w:lineRule="auto"/>
    </w:pPr>
    <w:rPr>
      <w:color w:val="404040"/>
      <w:sz w:val="20"/>
      <w:szCs w:val="20"/>
      <w:lang w:eastAsia="ru-RU"/>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styleId="BorderedLined-Accent6" w:customStyle="1">
    <w:name w:val="Bordered &amp; Lined - Accent 6"/>
    <w:basedOn w:val="a5"/>
    <w:uiPriority w:val="99"/>
    <w:pPr>
      <w:spacing w:after="0" w:line="240" w:lineRule="auto"/>
    </w:pPr>
    <w:rPr>
      <w:color w:val="404040"/>
      <w:sz w:val="20"/>
      <w:szCs w:val="20"/>
      <w:lang w:eastAsia="ru-RU"/>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style>
  <w:style w:type="table" w:styleId="Bordered" w:customStyle="1">
    <w:name w:val="Bordered"/>
    <w:basedOn w:val="a5"/>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rFonts w:ascii="Arial" w:hAnsi="Arial"/>
        <w:color w:val="404040"/>
        <w:sz w:val="22"/>
      </w:rPr>
      <w:tcPr>
        <w:tcBorders>
          <w:bottom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F7F7F" w:themeColor="text1" w:themeTint="80" w:sz="12" w:space="0"/>
        </w:tcBorders>
      </w:tcPr>
    </w:tblStyle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style>
  <w:style w:type="table" w:styleId="Bordered-Accent1" w:customStyle="1">
    <w:name w:val="Bordered - Accent 1"/>
    <w:basedOn w:val="a5"/>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style>
  <w:style w:type="table" w:styleId="Bordered-Accent2" w:customStyle="1">
    <w:name w:val="Bordered - Accent 2"/>
    <w:basedOn w:val="a5"/>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firstRow">
      <w:rPr>
        <w:rFonts w:ascii="Arial" w:hAnsi="Arial"/>
        <w:color w:val="404040"/>
        <w:sz w:val="22"/>
      </w:rPr>
      <w:tcPr>
        <w:tcBorders>
          <w:bottom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695" w:themeColor="accent2" w:themeTint="97" w:sz="12" w:space="0"/>
        </w:tcBorders>
      </w:tcPr>
    </w:tblStyle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style>
  <w:style w:type="table" w:styleId="Bordered-Accent3" w:customStyle="1">
    <w:name w:val="Bordered - Accent 3"/>
    <w:basedOn w:val="a5"/>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B"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styleId="Bordered-Accent4" w:customStyle="1">
    <w:name w:val="Bordered - Accent 4"/>
    <w:basedOn w:val="a5"/>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styleId="Bordered-Accent5" w:customStyle="1">
    <w:name w:val="Bordered - Accent 5"/>
    <w:basedOn w:val="a5"/>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style>
  <w:style w:type="table" w:styleId="Bordered-Accent6" w:customStyle="1">
    <w:name w:val="Bordered - Accent 6"/>
    <w:basedOn w:val="a5"/>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styleId="FootnoteTextChar" w:customStyle="1">
    <w:name w:val="Footnote Text Char"/>
    <w:uiPriority w:val="99"/>
    <w:rPr>
      <w:sz w:val="18"/>
    </w:rPr>
  </w:style>
  <w:style w:type="character" w:styleId="EndnoteTextChar" w:customStyle="1">
    <w:name w:val="Endnote Text Char"/>
    <w:uiPriority w:val="99"/>
    <w:rPr>
      <w:sz w:val="20"/>
    </w:rPr>
  </w:style>
  <w:style w:type="character" w:styleId="ae">
    <w:name w:val="endnote reference"/>
    <w:basedOn w:val="a4"/>
    <w:uiPriority w:val="99"/>
    <w:semiHidden/>
    <w:unhideWhenUsed/>
    <w:rPr>
      <w:vertAlign w:val="superscript"/>
    </w:rPr>
  </w:style>
  <w:style w:type="paragraph" w:styleId="af">
    <w:name w:val="table of figures"/>
    <w:basedOn w:val="a3"/>
    <w:next w:val="a3"/>
    <w:uiPriority w:val="99"/>
    <w:unhideWhenUsed/>
  </w:style>
  <w:style w:type="character" w:styleId="af0">
    <w:name w:val="Hyperlink"/>
    <w:uiPriority w:val="99"/>
    <w:rPr>
      <w:color w:val="0000ff"/>
      <w:u w:val="single"/>
    </w:rPr>
  </w:style>
  <w:style w:type="paragraph" w:styleId="26" w:customStyle="1">
    <w:name w:val="_Заголовок 2"/>
    <w:basedOn w:val="20"/>
    <w:next w:val="a3"/>
    <w:qFormat/>
    <w:pPr>
      <w:numPr>
        <w:numId w:val="0"/>
        <w:ilvl w:val="0"/>
      </w:numPr>
      <w:ind w:left="992" w:hanging="283"/>
    </w:pPr>
    <w:rPr>
      <w:rFonts w:ascii="Times New Roman" w:hAnsi="Times New Roman"/>
      <w:sz w:val="32"/>
      <w:szCs w:val="32"/>
    </w:rPr>
  </w:style>
  <w:style w:type="paragraph" w:styleId="32" w:customStyle="1">
    <w:name w:val="_Заголовок 3"/>
    <w:basedOn w:val="3"/>
    <w:next w:val="a3"/>
    <w:qFormat/>
    <w:pPr>
      <w:numPr>
        <w:numId w:val="0"/>
        <w:ilvl w:val="0"/>
      </w:numPr>
      <w:spacing w:before="0"/>
      <w:ind w:left="992" w:hanging="283"/>
    </w:pPr>
    <w:rPr>
      <w:rFonts w:ascii="Times New Roman" w:hAnsi="Times New Roman"/>
      <w:szCs w:val="28"/>
    </w:rPr>
  </w:style>
  <w:style w:type="paragraph" w:styleId="43" w:customStyle="1">
    <w:name w:val="_Заголовок 4"/>
    <w:basedOn w:val="4"/>
    <w:qFormat/>
    <w:pPr>
      <w:numPr>
        <w:numId w:val="0"/>
        <w:ilvl w:val="0"/>
      </w:numPr>
      <w:tabs>
        <w:tab w:val="left" w:pos="993"/>
      </w:tabs>
      <w:ind w:left="992" w:hanging="283"/>
    </w:pPr>
    <w:rPr>
      <w:rFonts w:ascii="Times New Roman" w:hAnsi="Times New Roman" w:cs="Times New Roman"/>
      <w:i/>
      <w:szCs w:val="28"/>
    </w:rPr>
  </w:style>
  <w:style w:type="paragraph" w:styleId="1" w:customStyle="1">
    <w:name w:val="_Заголовок 1"/>
    <w:basedOn w:val="10"/>
    <w:next w:val="a3"/>
    <w:qFormat/>
    <w:pPr>
      <w:numPr>
        <w:numId w:val="1"/>
      </w:numPr>
      <w:spacing w:before="0"/>
    </w:pPr>
    <w:rPr>
      <w:rFonts w:ascii="Times New Roman" w:hAnsi="Times New Roman"/>
      <w:sz w:val="32"/>
      <w:szCs w:val="32"/>
    </w:rPr>
  </w:style>
  <w:style w:type="paragraph" w:styleId="52" w:customStyle="1">
    <w:name w:val="_Заголовок 5"/>
    <w:basedOn w:val="43"/>
    <w:qFormat/>
    <w:pPr>
      <w:numPr>
        <w:ilvl w:val="4"/>
      </w:numPr>
      <w:ind w:left="992" w:hanging="283"/>
      <w:outlineLvl w:val="4"/>
    </w:pPr>
  </w:style>
  <w:style w:type="character" w:styleId="22" w:customStyle="1">
    <w:name w:val="Заголовок 2 Знак"/>
    <w:aliases w:val="_BFT_2 Знак,_2 Знак"/>
    <w:link w:val="20"/>
    <w:rPr>
      <w:rFonts w:ascii="Times New Roman Полужирный" w:hAnsi="Times New Roman Полужирный" w:eastAsia="Times New Roman" w:cs="Times New Roman"/>
      <w:b/>
      <w:iCs/>
      <w:sz w:val="24"/>
      <w:szCs w:val="28"/>
      <w:lang w:eastAsia="ru-RU"/>
    </w:rPr>
  </w:style>
  <w:style w:type="character" w:styleId="30" w:customStyle="1">
    <w:name w:val="Заголовок 3 Знак"/>
    <w:aliases w:val="_BFT_3 Знак,_3 Знак"/>
    <w:link w:val="3"/>
    <w:rPr>
      <w:rFonts w:ascii="Times New Roman Полужирный" w:hAnsi="Times New Roman Полужирный" w:eastAsia="Times New Roman" w:cs="Times New Roman"/>
      <w:b/>
      <w:bCs/>
      <w:iCs/>
      <w:sz w:val="24"/>
      <w:szCs w:val="24"/>
      <w:lang w:eastAsia="ru-RU"/>
    </w:rPr>
  </w:style>
  <w:style w:type="character" w:styleId="41" w:customStyle="1">
    <w:name w:val="Заголовок 4 Знак"/>
    <w:aliases w:val="_BFT_4 Знак,_4 Знак"/>
    <w:link w:val="4"/>
    <w:rPr>
      <w:rFonts w:ascii="Times New Roman Полужирный" w:hAnsi="Times New Roman Полужирный" w:eastAsia="Times New Roman" w:cs="Arial"/>
      <w:b/>
      <w:sz w:val="24"/>
      <w:szCs w:val="24"/>
      <w:lang w:eastAsia="ru-RU"/>
    </w:rPr>
  </w:style>
  <w:style w:type="character" w:styleId="12" w:customStyle="1">
    <w:name w:val="Заголовок 1 Знак"/>
    <w:aliases w:val="_BFT_1 Знак,_1 Знак"/>
    <w:link w:val="10"/>
    <w:rPr>
      <w:rFonts w:ascii="Times New Roman Полужирный" w:hAnsi="Times New Roman Полужирный" w:eastAsia="Times New Roman" w:cs="Times New Roman"/>
      <w:b/>
      <w:bCs/>
      <w:sz w:val="24"/>
      <w:szCs w:val="28"/>
      <w:lang w:eastAsia="ru-RU"/>
    </w:rPr>
  </w:style>
  <w:style w:type="paragraph" w:styleId="af1">
    <w:name w:val="TOC Heading"/>
    <w:basedOn w:val="10"/>
    <w:next w:val="a3"/>
    <w:uiPriority w:val="39"/>
    <w:unhideWhenUsed/>
    <w:qFormat/>
    <w:pPr>
      <w:spacing w:line="276" w:lineRule="auto"/>
      <w:jc w:val="left"/>
      <w:outlineLvl w:val="9"/>
    </w:pPr>
  </w:style>
  <w:style w:type="paragraph" w:styleId="27">
    <w:name w:val="toc 2"/>
    <w:basedOn w:val="14"/>
    <w:link w:val="28"/>
    <w:uiPriority w:val="39"/>
    <w:pPr>
      <w:spacing w:before="0" w:after="0"/>
      <w:ind w:left="240"/>
    </w:pPr>
  </w:style>
  <w:style w:type="paragraph" w:styleId="14">
    <w:name w:val="toc 1"/>
    <w:link w:val="15"/>
    <w:uiPriority w:val="39"/>
    <w:pPr>
      <w:tabs>
        <w:tab w:val="right" w:pos="9639" w:leader="dot"/>
      </w:tabs>
      <w:spacing w:before="120" w:after="120" w:line="240" w:lineRule="auto"/>
      <w:ind w:firstLine="567"/>
    </w:pPr>
    <w:rPr>
      <w:rFonts w:ascii="Times New Roman" w:hAnsi="Times New Roman" w:eastAsia="Times New Roman" w:cs="Times New Roman"/>
      <w:bCs/>
      <w:sz w:val="20"/>
      <w:szCs w:val="20"/>
      <w:lang w:eastAsia="ru-RU"/>
    </w:rPr>
  </w:style>
  <w:style w:type="paragraph" w:styleId="33">
    <w:name w:val="toc 3"/>
    <w:basedOn w:val="a3"/>
    <w:next w:val="a3"/>
    <w:link w:val="34"/>
    <w:uiPriority w:val="39"/>
    <w:unhideWhenUsed/>
    <w:pPr>
      <w:tabs>
        <w:tab w:val="right" w:pos="9639" w:leader="dot"/>
      </w:tabs>
      <w:ind w:left="480"/>
      <w:jc w:val="left"/>
    </w:pPr>
    <w:rPr>
      <w:iCs/>
      <w:sz w:val="20"/>
    </w:rPr>
  </w:style>
  <w:style w:type="paragraph" w:styleId="af2">
    <w:name w:val="Balloon Text"/>
    <w:basedOn w:val="a3"/>
    <w:link w:val="af3"/>
    <w:uiPriority w:val="99"/>
    <w:semiHidden/>
    <w:unhideWhenUsed/>
    <w:rPr>
      <w:rFonts w:ascii="Tahoma" w:hAnsi="Tahoma" w:cs="Tahoma"/>
      <w:sz w:val="16"/>
      <w:szCs w:val="16"/>
    </w:rPr>
  </w:style>
  <w:style w:type="character" w:styleId="af3" w:customStyle="1">
    <w:name w:val="Текст выноски Знак"/>
    <w:link w:val="af2"/>
    <w:uiPriority w:val="99"/>
    <w:semiHidden/>
    <w:rPr>
      <w:rFonts w:ascii="Tahoma" w:hAnsi="Tahoma" w:eastAsia="Times New Roman" w:cs="Tahoma"/>
      <w:sz w:val="16"/>
      <w:szCs w:val="16"/>
      <w:lang w:eastAsia="ru-RU"/>
    </w:rPr>
  </w:style>
  <w:style w:type="table" w:styleId="af4">
    <w:name w:val="Table Grid"/>
    <w:basedOn w:val="a5"/>
    <w:uiPriority w:val="39"/>
    <w:pPr>
      <w:spacing w:after="0" w:line="240" w:lineRule="auto"/>
    </w:pPr>
    <w:rPr>
      <w:rFonts w:ascii="Times New Roman" w:hAnsi="Times New Roman" w:cs="Arial"/>
      <w:bCs/>
      <w:iCs/>
      <w:sz w:val="24"/>
      <w:szCs w:val="3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af5">
    <w:name w:val="FollowedHyperlink"/>
    <w:basedOn w:val="a4"/>
    <w:uiPriority w:val="99"/>
    <w:semiHidden/>
    <w:unhideWhenUsed/>
    <w:rPr>
      <w:color w:val="800080" w:themeColor="followedHyperlink"/>
      <w:u w:val="single"/>
    </w:rPr>
  </w:style>
  <w:style w:type="character" w:styleId="nobr" w:customStyle="1">
    <w:name w:val="nobr"/>
    <w:basedOn w:val="a4"/>
  </w:style>
  <w:style w:type="paragraph" w:styleId="HTML">
    <w:name w:val="HTML Preformatted"/>
    <w:basedOn w:val="a3"/>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styleId="HTML0" w:customStyle="1">
    <w:name w:val="Стандартный HTML Знак"/>
    <w:basedOn w:val="a4"/>
    <w:link w:val="HTML"/>
    <w:uiPriority w:val="99"/>
    <w:rPr>
      <w:rFonts w:ascii="Courier New" w:hAnsi="Courier New" w:eastAsia="Times New Roman" w:cs="Courier New"/>
      <w:sz w:val="20"/>
      <w:szCs w:val="20"/>
      <w:lang w:eastAsia="ru-RU"/>
    </w:rPr>
  </w:style>
  <w:style w:type="paragraph" w:styleId="af6">
    <w:name w:val="List Paragraph"/>
    <w:basedOn w:val="a3"/>
    <w:link w:val="af7"/>
    <w:uiPriority w:val="34"/>
    <w:qFormat/>
    <w:pPr>
      <w:ind w:left="720"/>
      <w:contextualSpacing/>
    </w:pPr>
  </w:style>
  <w:style w:type="paragraph" w:styleId="BFTTablenorm" w:customStyle="1">
    <w:name w:val="_BFT_Table_norm"/>
    <w:link w:val="BFTTablenorm0"/>
    <w:qFormat/>
    <w:pPr>
      <w:spacing w:before="20" w:after="20" w:line="240" w:lineRule="auto"/>
    </w:pPr>
    <w:rPr>
      <w:rFonts w:ascii="Times New Roman" w:hAnsi="Times New Roman" w:eastAsia="Times New Roman" w:cs="Times New Roman"/>
      <w:sz w:val="24"/>
      <w:szCs w:val="20"/>
      <w:lang w:eastAsia="ru-RU"/>
    </w:rPr>
  </w:style>
  <w:style w:type="paragraph" w:styleId="BFTImage" w:customStyle="1">
    <w:name w:val="_BFT_Image"/>
    <w:next w:val="BFTNormal"/>
    <w:qFormat/>
    <w:pPr>
      <w:keepNext/>
      <w:spacing w:before="120" w:after="120" w:line="240" w:lineRule="auto"/>
      <w:contextualSpacing/>
      <w:jc w:val="center"/>
    </w:pPr>
    <w:rPr>
      <w:rFonts w:ascii="Times New Roman" w:hAnsi="Times New Roman" w:eastAsia="Times New Roman" w:cs="Times New Roman"/>
      <w:sz w:val="24"/>
      <w:szCs w:val="20"/>
      <w:lang w:eastAsia="ru-RU"/>
    </w:rPr>
  </w:style>
  <w:style w:type="paragraph" w:styleId="BFTImageName" w:customStyle="1">
    <w:name w:val="_BFT_Image_Name"/>
    <w:basedOn w:val="BFTImage"/>
    <w:next w:val="BFTNormal"/>
    <w:qFormat/>
    <w:pPr>
      <w:keepNext w:val="0"/>
      <w:spacing w:before="0"/>
    </w:pPr>
    <w:rPr>
      <w:b/>
      <w:color w:val="000000"/>
      <w:szCs w:val="24"/>
    </w:rPr>
  </w:style>
  <w:style w:type="paragraph" w:styleId="BFTNormal" w:customStyle="1">
    <w:name w:val="_BFT_Normal"/>
    <w:link w:val="BFTNormal0"/>
    <w:qFormat/>
    <w:pPr>
      <w:spacing w:before="120" w:after="60"/>
      <w:ind w:firstLine="709"/>
      <w:contextualSpacing/>
      <w:jc w:val="both"/>
    </w:pPr>
    <w:rPr>
      <w:rFonts w:ascii="Times New Roman" w:hAnsi="Times New Roman" w:eastAsia="Times New Roman" w:cs="Times New Roman"/>
      <w:sz w:val="24"/>
      <w:szCs w:val="20"/>
      <w:lang w:eastAsia="ru-RU"/>
    </w:rPr>
  </w:style>
  <w:style w:type="paragraph" w:styleId="BFTNormalWithout" w:customStyle="1">
    <w:name w:val="_BFT_Normal_Without"/>
    <w:basedOn w:val="BFTNormal"/>
    <w:next w:val="BFTNormal"/>
    <w:link w:val="BFTNormalWithout0"/>
    <w:qFormat/>
    <w:pPr>
      <w:keepNext/>
    </w:pPr>
  </w:style>
  <w:style w:type="paragraph" w:styleId="BFTSpisokmark1" w:customStyle="1">
    <w:name w:val="_BFT_Spisok_mark1"/>
    <w:qFormat/>
    <w:pPr>
      <w:numPr>
        <w:numId w:val="9"/>
      </w:numPr>
      <w:spacing w:before="120" w:after="60"/>
      <w:contextualSpacing/>
      <w:jc w:val="both"/>
    </w:pPr>
    <w:rPr>
      <w:rFonts w:ascii="Times New Roman" w:hAnsi="Times New Roman" w:eastAsia="Times New Roman" w:cs="Times New Roman"/>
      <w:sz w:val="24"/>
      <w:szCs w:val="20"/>
      <w:lang w:eastAsia="ru-RU"/>
    </w:rPr>
  </w:style>
  <w:style w:type="character" w:styleId="BFTNormalWithout0" w:customStyle="1">
    <w:name w:val="_BFT_Normal_Without Знак"/>
    <w:basedOn w:val="a4"/>
    <w:link w:val="BFTNormalWithout"/>
    <w:qFormat/>
    <w:rPr>
      <w:rFonts w:ascii="Times New Roman" w:hAnsi="Times New Roman" w:eastAsia="Times New Roman" w:cs="Times New Roman"/>
      <w:sz w:val="24"/>
      <w:szCs w:val="20"/>
      <w:lang w:eastAsia="ru-RU"/>
    </w:rPr>
  </w:style>
  <w:style w:type="character" w:styleId="50" w:customStyle="1">
    <w:name w:val="Заголовок 5 Знак"/>
    <w:aliases w:val="Заголовок 5_жирный Знак,_BFT_5 Знак"/>
    <w:link w:val="5"/>
    <w:rPr>
      <w:rFonts w:ascii="Times New Roman Полужирный" w:hAnsi="Times New Roman Полужирный" w:eastAsia="Times New Roman" w:cs="Times New Roman"/>
      <w:b/>
      <w:sz w:val="24"/>
      <w:szCs w:val="24"/>
      <w:lang w:eastAsia="ko-KR"/>
    </w:rPr>
  </w:style>
  <w:style w:type="character" w:styleId="60" w:customStyle="1">
    <w:name w:val="Заголовок 6 Знак"/>
    <w:aliases w:val="Заголовок 6_жирный Знак,_BFT_6 Знак"/>
    <w:link w:val="6"/>
    <w:rPr>
      <w:rFonts w:ascii="Times New Roman Полужирный" w:hAnsi="Times New Roman Полужирный" w:eastAsia="Times New Roman" w:cs="Times New Roman"/>
      <w:b/>
      <w:sz w:val="24"/>
      <w:lang w:eastAsia="ko-KR"/>
    </w:rPr>
  </w:style>
  <w:style w:type="character" w:styleId="70" w:customStyle="1">
    <w:name w:val="Заголовок 7 Знак"/>
    <w:link w:val="7"/>
    <w:rPr>
      <w:rFonts w:ascii="Times New Roman" w:hAnsi="Times New Roman" w:eastAsia="Times New Roman" w:cs="Times New Roman"/>
      <w:sz w:val="24"/>
      <w:szCs w:val="20"/>
      <w:lang w:eastAsia="ru-RU"/>
    </w:rPr>
  </w:style>
  <w:style w:type="character" w:styleId="80" w:customStyle="1">
    <w:name w:val="Заголовок 8 Знак"/>
    <w:link w:val="8"/>
    <w:rPr>
      <w:rFonts w:ascii="Times New Roman" w:hAnsi="Times New Roman" w:eastAsia="Times New Roman" w:cs="Times New Roman"/>
      <w:i/>
      <w:iCs/>
      <w:sz w:val="24"/>
      <w:szCs w:val="20"/>
      <w:lang w:eastAsia="ru-RU"/>
    </w:rPr>
  </w:style>
  <w:style w:type="character" w:styleId="90" w:customStyle="1">
    <w:name w:val="Заголовок 9 Знак"/>
    <w:link w:val="9"/>
    <w:uiPriority w:val="9"/>
    <w:rPr>
      <w:rFonts w:ascii="Cambria" w:hAnsi="Cambria" w:eastAsia="Times New Roman" w:cs="Times New Roman"/>
      <w:sz w:val="24"/>
      <w:szCs w:val="20"/>
      <w:lang w:eastAsia="ru-RU"/>
    </w:rPr>
  </w:style>
  <w:style w:type="paragraph" w:styleId="BFTmajor" w:customStyle="1">
    <w:name w:val="BFT_major"/>
    <w:qFormat/>
    <w:pPr>
      <w:spacing w:after="0" w:line="360" w:lineRule="auto"/>
      <w:jc w:val="both"/>
    </w:pPr>
    <w:rPr>
      <w:rFonts w:ascii="Times New Roman" w:hAnsi="Times New Roman" w:eastAsia="Calibri" w:cs="Times New Roman"/>
      <w:sz w:val="24"/>
    </w:rPr>
  </w:style>
  <w:style w:type="paragraph" w:styleId="BFTAnnotacia" w:customStyle="1">
    <w:name w:val="BFT_Annotacia"/>
    <w:basedOn w:val="a3"/>
    <w:next w:val="a3"/>
    <w:link w:val="BFTAnnotacia0"/>
    <w:qFormat/>
    <w:pPr>
      <w:pageBreakBefore/>
      <w:spacing w:before="200" w:after="200"/>
      <w:ind w:firstLine="0"/>
      <w:jc w:val="center"/>
    </w:pPr>
    <w:rPr>
      <w:rFonts w:eastAsia="Calibri" w:cs="Arial"/>
      <w:b/>
      <w:bCs/>
      <w:iCs/>
      <w:caps/>
      <w:sz w:val="28"/>
      <w:szCs w:val="22"/>
      <w:lang w:eastAsia="en-US"/>
    </w:rPr>
  </w:style>
  <w:style w:type="character" w:styleId="BFTAnnotacia0" w:customStyle="1">
    <w:name w:val="BFT_Annotacia Знак"/>
    <w:link w:val="BFTAnnotacia"/>
    <w:qFormat/>
    <w:rPr>
      <w:rFonts w:ascii="Times New Roman" w:hAnsi="Times New Roman" w:eastAsia="Calibri" w:cs="Arial"/>
      <w:b/>
      <w:bCs/>
      <w:iCs/>
      <w:caps/>
      <w:sz w:val="28"/>
    </w:rPr>
  </w:style>
  <w:style w:type="paragraph" w:styleId="BFTImageCaption" w:customStyle="1">
    <w:name w:val="BFT_Image_Caption"/>
    <w:next w:val="a3"/>
    <w:link w:val="BFTImageCaption0"/>
    <w:qFormat/>
    <w:pPr>
      <w:spacing w:line="240" w:lineRule="auto"/>
      <w:jc w:val="center"/>
    </w:pPr>
    <w:rPr>
      <w:rFonts w:ascii="Times New Roman Полужирный" w:hAnsi="Times New Roman Полужирный" w:eastAsia="Calibri" w:cs="Arial"/>
      <w:b/>
      <w:sz w:val="24"/>
    </w:rPr>
  </w:style>
  <w:style w:type="character" w:styleId="BFTImageCaption0" w:customStyle="1">
    <w:name w:val="BFT_Image_Caption Знак"/>
    <w:link w:val="BFTImageCaption"/>
    <w:rPr>
      <w:rFonts w:ascii="Times New Roman Полужирный" w:hAnsi="Times New Roman Полужирный" w:eastAsia="Calibri" w:cs="Arial"/>
      <w:b/>
      <w:sz w:val="24"/>
    </w:rPr>
  </w:style>
  <w:style w:type="paragraph" w:styleId="BFTImage0" w:customStyle="1">
    <w:name w:val="BFT_Image"/>
    <w:basedOn w:val="BFTImageCaption"/>
    <w:next w:val="BFTImageCaption"/>
    <w:link w:val="BFTImage1"/>
    <w:qFormat/>
    <w:pPr>
      <w:keepNext/>
      <w:spacing w:after="0"/>
    </w:pPr>
    <w:rPr>
      <w:rFonts w:ascii="Times New Roman" w:hAnsi="Times New Roman"/>
    </w:rPr>
  </w:style>
  <w:style w:type="character" w:styleId="BFTImage1" w:customStyle="1">
    <w:name w:val="BFT_Image Знак"/>
    <w:link w:val="BFTImage0"/>
    <w:qFormat/>
    <w:rPr>
      <w:rFonts w:ascii="Times New Roman" w:hAnsi="Times New Roman" w:eastAsia="Calibri" w:cs="Arial"/>
      <w:b/>
      <w:sz w:val="24"/>
    </w:rPr>
  </w:style>
  <w:style w:type="paragraph" w:styleId="BFTListing" w:customStyle="1">
    <w:name w:val="BFT_Listing"/>
    <w:basedOn w:val="a3"/>
    <w:next w:val="a3"/>
    <w:link w:val="BFTListing0"/>
    <w:qFormat/>
    <w:pPr>
      <w:spacing w:line="276" w:lineRule="auto"/>
      <w:ind w:left="851" w:firstLine="0"/>
      <w:jc w:val="left"/>
    </w:pPr>
    <w:rPr>
      <w:rFonts w:eastAsia="Calibri"/>
      <w:szCs w:val="22"/>
      <w:lang w:eastAsia="en-US"/>
    </w:rPr>
  </w:style>
  <w:style w:type="character" w:styleId="BFTListing0" w:customStyle="1">
    <w:name w:val="BFT_Listing Знак"/>
    <w:link w:val="BFTListing"/>
    <w:rPr>
      <w:rFonts w:ascii="Times New Roman" w:hAnsi="Times New Roman" w:eastAsia="Calibri" w:cs="Times New Roman"/>
      <w:sz w:val="24"/>
    </w:rPr>
  </w:style>
  <w:style w:type="paragraph" w:styleId="BFTNote" w:customStyle="1">
    <w:name w:val="BFT_Note"/>
    <w:basedOn w:val="BFTmajor"/>
    <w:next w:val="a3"/>
    <w:link w:val="BFTNote0"/>
    <w:qFormat/>
    <w:pPr>
      <w:spacing w:before="160" w:after="160"/>
      <w:ind w:left="851"/>
    </w:pPr>
  </w:style>
  <w:style w:type="character" w:styleId="BFTNote0" w:customStyle="1">
    <w:name w:val="BFT_Note Знак"/>
    <w:link w:val="BFTNote"/>
    <w:rPr>
      <w:rFonts w:ascii="Times New Roman" w:hAnsi="Times New Roman" w:eastAsia="Calibri" w:cs="Times New Roman"/>
      <w:sz w:val="24"/>
    </w:rPr>
  </w:style>
  <w:style w:type="paragraph" w:styleId="BFTNumPage" w:customStyle="1">
    <w:name w:val="BFT_NumPage"/>
    <w:basedOn w:val="BFTmajor"/>
    <w:link w:val="BFTNumPage0"/>
    <w:qFormat/>
    <w:pPr>
      <w:spacing w:line="240" w:lineRule="auto"/>
      <w:jc w:val="center"/>
    </w:pPr>
    <w:rPr>
      <w:sz w:val="22"/>
    </w:rPr>
  </w:style>
  <w:style w:type="character" w:styleId="BFTNumPage0" w:customStyle="1">
    <w:name w:val="BFT_NumPage Знак"/>
    <w:link w:val="BFTNumPage"/>
    <w:rPr>
      <w:rFonts w:ascii="Times New Roman" w:hAnsi="Times New Roman" w:eastAsia="Calibri" w:cs="Times New Roman"/>
    </w:rPr>
  </w:style>
  <w:style w:type="paragraph" w:styleId="BFTPrilogenie" w:customStyle="1">
    <w:name w:val="BFT_Prilogenie"/>
    <w:basedOn w:val="BFTmajor"/>
    <w:next w:val="a3"/>
    <w:link w:val="BFTPrilogenie0"/>
    <w:qFormat/>
    <w:pPr>
      <w:pageBreakBefore/>
      <w:spacing w:before="200" w:after="200" w:line="240" w:lineRule="auto"/>
      <w:jc w:val="center"/>
      <w:outlineLvl w:val="0"/>
    </w:pPr>
    <w:rPr>
      <w:rFonts w:ascii="Times New Roman Полужирный" w:hAnsi="Times New Roman Полужирный"/>
      <w:b/>
      <w:caps/>
      <w:sz w:val="32"/>
    </w:rPr>
  </w:style>
  <w:style w:type="character" w:styleId="BFTPrilogenie0" w:customStyle="1">
    <w:name w:val="BFT_Prilogenie Знак"/>
    <w:link w:val="BFTPrilogenie"/>
    <w:rPr>
      <w:rFonts w:ascii="Times New Roman Полужирный" w:hAnsi="Times New Roman Полужирный" w:eastAsia="Calibri" w:cs="Times New Roman"/>
      <w:b/>
      <w:caps/>
      <w:sz w:val="32"/>
    </w:rPr>
  </w:style>
  <w:style w:type="paragraph" w:styleId="BFTSoderContent" w:customStyle="1">
    <w:name w:val="BFT_Soder_Content"/>
    <w:basedOn w:val="BFTmajor"/>
    <w:next w:val="a3"/>
    <w:link w:val="BFTSoderContent0"/>
    <w:qFormat/>
    <w:pPr>
      <w:pageBreakBefore/>
      <w:spacing w:before="200" w:after="200" w:line="240" w:lineRule="auto"/>
      <w:jc w:val="center"/>
    </w:pPr>
    <w:rPr>
      <w:caps/>
      <w:sz w:val="32"/>
    </w:rPr>
  </w:style>
  <w:style w:type="character" w:styleId="BFTSoderContent0" w:customStyle="1">
    <w:name w:val="BFT_Soder_Content Знак"/>
    <w:link w:val="BFTSoderContent"/>
    <w:rPr>
      <w:rFonts w:ascii="Times New Roman" w:hAnsi="Times New Roman" w:eastAsia="Calibri" w:cs="Times New Roman"/>
      <w:caps/>
      <w:sz w:val="32"/>
    </w:rPr>
  </w:style>
  <w:style w:type="paragraph" w:styleId="af8">
    <w:name w:val="Date"/>
    <w:basedOn w:val="a3"/>
    <w:next w:val="a3"/>
    <w:link w:val="af9"/>
    <w:uiPriority w:val="99"/>
    <w:semiHidden/>
    <w:unhideWhenUsed/>
    <w:rPr>
      <w:rFonts w:ascii="Arial" w:hAnsi="Arial"/>
    </w:rPr>
  </w:style>
  <w:style w:type="character" w:styleId="af9" w:customStyle="1">
    <w:name w:val="Дата Знак"/>
    <w:basedOn w:val="a4"/>
    <w:link w:val="af8"/>
    <w:uiPriority w:val="99"/>
    <w:semiHidden/>
    <w:rPr>
      <w:rFonts w:ascii="Arial" w:hAnsi="Arial" w:eastAsia="Times New Roman" w:cs="Times New Roman"/>
      <w:sz w:val="24"/>
      <w:szCs w:val="20"/>
      <w:lang w:eastAsia="ru-RU"/>
    </w:rPr>
  </w:style>
  <w:style w:type="paragraph" w:styleId="afa">
    <w:name w:val="footnote text"/>
    <w:basedOn w:val="a3"/>
    <w:link w:val="afb"/>
    <w:uiPriority w:val="99"/>
    <w:unhideWhenUsed/>
    <w:rPr>
      <w:sz w:val="20"/>
    </w:rPr>
  </w:style>
  <w:style w:type="character" w:styleId="afb" w:customStyle="1">
    <w:name w:val="Текст сноски Знак"/>
    <w:basedOn w:val="a4"/>
    <w:link w:val="afa"/>
    <w:uiPriority w:val="99"/>
    <w:qFormat/>
    <w:rPr>
      <w:rFonts w:ascii="Times New Roman" w:hAnsi="Times New Roman" w:eastAsia="Times New Roman" w:cs="Times New Roman"/>
      <w:sz w:val="20"/>
      <w:szCs w:val="20"/>
      <w:lang w:eastAsia="ru-RU"/>
    </w:rPr>
  </w:style>
  <w:style w:type="character" w:styleId="afc">
    <w:name w:val="footnote reference"/>
    <w:uiPriority w:val="99"/>
    <w:unhideWhenUsed/>
    <w:rPr>
      <w:rFonts w:ascii="Times New Roman" w:hAnsi="Times New Roman" w:eastAsia="Calibri" w:cs="Times New Roman"/>
      <w:sz w:val="24"/>
      <w:szCs w:val="20"/>
      <w:vertAlign w:val="superscript"/>
    </w:rPr>
  </w:style>
  <w:style w:type="paragraph" w:styleId="BFTSnoska" w:customStyle="1">
    <w:name w:val="BFT_Snoska"/>
    <w:qFormat/>
    <w:pPr>
      <w:spacing w:after="0" w:line="240" w:lineRule="auto"/>
      <w:ind w:firstLine="709"/>
      <w:jc w:val="both"/>
    </w:pPr>
    <w:rPr>
      <w:rFonts w:ascii="Times New Roman" w:hAnsi="Times New Roman" w:eastAsia="Calibri" w:cs="Times New Roman"/>
      <w:sz w:val="20"/>
    </w:rPr>
  </w:style>
  <w:style w:type="paragraph" w:styleId="44">
    <w:name w:val="toc 4"/>
    <w:basedOn w:val="a3"/>
    <w:next w:val="a3"/>
    <w:link w:val="45"/>
    <w:uiPriority w:val="39"/>
    <w:qFormat/>
    <w:pPr>
      <w:ind w:left="720"/>
      <w:jc w:val="left"/>
    </w:pPr>
    <w:rPr>
      <w:rFonts w:asciiTheme="minorHAnsi" w:hAnsiTheme="minorHAnsi"/>
      <w:sz w:val="18"/>
      <w:szCs w:val="18"/>
    </w:rPr>
  </w:style>
  <w:style w:type="paragraph" w:styleId="53">
    <w:name w:val="toc 5"/>
    <w:basedOn w:val="a3"/>
    <w:next w:val="a3"/>
    <w:uiPriority w:val="39"/>
    <w:pPr>
      <w:ind w:left="960"/>
      <w:jc w:val="left"/>
    </w:pPr>
    <w:rPr>
      <w:rFonts w:asciiTheme="minorHAnsi" w:hAnsiTheme="minorHAnsi"/>
      <w:sz w:val="18"/>
      <w:szCs w:val="18"/>
    </w:rPr>
  </w:style>
  <w:style w:type="paragraph" w:styleId="61">
    <w:name w:val="toc 6"/>
    <w:basedOn w:val="a3"/>
    <w:next w:val="a3"/>
    <w:uiPriority w:val="39"/>
    <w:unhideWhenUsed/>
    <w:pPr>
      <w:ind w:left="1200"/>
      <w:jc w:val="left"/>
    </w:pPr>
    <w:rPr>
      <w:rFonts w:asciiTheme="minorHAnsi" w:hAnsiTheme="minorHAnsi"/>
      <w:sz w:val="18"/>
      <w:szCs w:val="18"/>
    </w:rPr>
  </w:style>
  <w:style w:type="paragraph" w:styleId="71">
    <w:name w:val="toc 7"/>
    <w:basedOn w:val="a3"/>
    <w:next w:val="a3"/>
    <w:uiPriority w:val="39"/>
    <w:unhideWhenUsed/>
    <w:pPr>
      <w:ind w:left="1440"/>
      <w:jc w:val="left"/>
    </w:pPr>
    <w:rPr>
      <w:rFonts w:asciiTheme="minorHAnsi" w:hAnsiTheme="minorHAnsi"/>
      <w:sz w:val="18"/>
      <w:szCs w:val="18"/>
    </w:rPr>
  </w:style>
  <w:style w:type="paragraph" w:styleId="81">
    <w:name w:val="toc 8"/>
    <w:basedOn w:val="a3"/>
    <w:next w:val="a3"/>
    <w:uiPriority w:val="39"/>
    <w:unhideWhenUsed/>
    <w:pPr>
      <w:ind w:left="1680"/>
      <w:jc w:val="left"/>
    </w:pPr>
    <w:rPr>
      <w:rFonts w:asciiTheme="minorHAnsi" w:hAnsiTheme="minorHAnsi"/>
      <w:sz w:val="18"/>
      <w:szCs w:val="18"/>
    </w:rPr>
  </w:style>
  <w:style w:type="paragraph" w:styleId="91">
    <w:name w:val="toc 9"/>
    <w:basedOn w:val="a3"/>
    <w:next w:val="a3"/>
    <w:uiPriority w:val="39"/>
    <w:unhideWhenUsed/>
    <w:pPr>
      <w:ind w:left="1920"/>
      <w:jc w:val="left"/>
    </w:pPr>
    <w:rPr>
      <w:rFonts w:asciiTheme="minorHAnsi" w:hAnsiTheme="minorHAnsi"/>
      <w:sz w:val="18"/>
      <w:szCs w:val="18"/>
    </w:rPr>
  </w:style>
  <w:style w:type="paragraph" w:styleId="afd">
    <w:name w:val="footer"/>
    <w:basedOn w:val="a3"/>
    <w:link w:val="afe"/>
    <w:uiPriority w:val="99"/>
    <w:unhideWhenUsed/>
    <w:pPr>
      <w:tabs>
        <w:tab w:val="center" w:pos="4677"/>
        <w:tab w:val="right" w:pos="9355"/>
      </w:tabs>
    </w:pPr>
  </w:style>
  <w:style w:type="character" w:styleId="afe" w:customStyle="1">
    <w:name w:val="Нижний колонтитул Знак"/>
    <w:basedOn w:val="a4"/>
    <w:link w:val="afd"/>
    <w:uiPriority w:val="99"/>
    <w:rPr>
      <w:rFonts w:ascii="Times New Roman" w:hAnsi="Times New Roman" w:eastAsia="Times New Roman" w:cs="Times New Roman"/>
      <w:sz w:val="24"/>
      <w:szCs w:val="20"/>
      <w:lang w:eastAsia="ru-RU"/>
    </w:rPr>
  </w:style>
  <w:style w:type="paragraph" w:styleId="BFTPrilogenieZagolovok3" w:customStyle="1">
    <w:name w:val="BFT_Prilogenie_Zagolovok 3"/>
    <w:basedOn w:val="BFTPrilogenieZagolovok2"/>
    <w:next w:val="a3"/>
    <w:qFormat/>
    <w:pPr>
      <w:numPr>
        <w:ilvl w:val="2"/>
      </w:numPr>
      <w:tabs>
        <w:tab w:val="clear" w:pos="709"/>
        <w:tab w:val="clear" w:pos="1985"/>
        <w:tab w:val="left" w:pos="851"/>
      </w:tabs>
      <w:ind w:left="0" w:firstLine="0"/>
      <w:outlineLvl w:val="1"/>
    </w:pPr>
    <w:rPr>
      <w:sz w:val="28"/>
    </w:rPr>
  </w:style>
  <w:style w:type="paragraph" w:styleId="BFTPrilogenieZagolovok2" w:customStyle="1">
    <w:name w:val="BFT_Prilogenie_Zagolovok 2"/>
    <w:next w:val="a3"/>
    <w:qFormat/>
    <w:pPr>
      <w:numPr>
        <w:numId w:val="2"/>
        <w:ilvl w:val="1"/>
      </w:numPr>
      <w:tabs>
        <w:tab w:val="clear" w:pos="1701"/>
        <w:tab w:val="left" w:pos="709"/>
      </w:tabs>
      <w:spacing w:before="200" w:after="100" w:line="240" w:lineRule="auto"/>
      <w:ind w:left="0" w:firstLine="0"/>
      <w:outlineLvl w:val="2"/>
    </w:pPr>
    <w:rPr>
      <w:rFonts w:ascii="Times New Roman" w:hAnsi="Times New Roman" w:eastAsia="Calibri" w:cs="Times New Roman"/>
      <w:b/>
      <w:sz w:val="32"/>
    </w:rPr>
  </w:style>
  <w:style w:type="paragraph" w:styleId="BFTNigniikolontitulLU" w:customStyle="1">
    <w:name w:val="BFT_Nignii_kolontitul_LU"/>
    <w:qFormat/>
    <w:pPr>
      <w:keepNext/>
      <w:spacing w:after="0" w:line="240" w:lineRule="auto"/>
      <w:jc w:val="center"/>
    </w:pPr>
    <w:rPr>
      <w:rFonts w:ascii="Times New Roman" w:hAnsi="Times New Roman" w:eastAsia="Times New Roman" w:cs="Times New Roman"/>
      <w:bCs/>
      <w:iCs/>
      <w:lang w:val="en-US"/>
    </w:rPr>
  </w:style>
  <w:style w:type="paragraph" w:styleId="BFTNigniikolontitulTL" w:customStyle="1">
    <w:name w:val="BFT_Nignii_kolontitul_TL"/>
    <w:qFormat/>
    <w:pPr>
      <w:spacing w:after="0" w:line="240" w:lineRule="auto"/>
      <w:jc w:val="right"/>
    </w:pPr>
    <w:rPr>
      <w:rFonts w:ascii="Times New Roman" w:hAnsi="Times New Roman" w:eastAsia="Times New Roman" w:cs="Times New Roman"/>
      <w:bCs/>
      <w:i/>
      <w:iCs/>
    </w:rPr>
  </w:style>
  <w:style w:type="paragraph" w:styleId="aff">
    <w:name w:val="header"/>
    <w:basedOn w:val="a3"/>
    <w:link w:val="aff0"/>
    <w:uiPriority w:val="99"/>
    <w:unhideWhenUsed/>
    <w:pPr>
      <w:tabs>
        <w:tab w:val="center" w:pos="4677"/>
        <w:tab w:val="right" w:pos="9355"/>
      </w:tabs>
    </w:pPr>
  </w:style>
  <w:style w:type="character" w:styleId="aff0" w:customStyle="1">
    <w:name w:val="Верхний колонтитул Знак"/>
    <w:basedOn w:val="a4"/>
    <w:link w:val="aff"/>
    <w:uiPriority w:val="99"/>
    <w:rPr>
      <w:rFonts w:ascii="Times New Roman" w:hAnsi="Times New Roman" w:eastAsia="Times New Roman" w:cs="Times New Roman"/>
      <w:sz w:val="24"/>
      <w:szCs w:val="20"/>
      <w:lang w:eastAsia="ru-RU"/>
    </w:rPr>
  </w:style>
  <w:style w:type="character" w:styleId="aff1">
    <w:name w:val="annotation reference"/>
    <w:uiPriority w:val="99"/>
    <w:unhideWhenUsed/>
    <w:qFormat/>
    <w:rPr>
      <w:sz w:val="16"/>
      <w:szCs w:val="16"/>
    </w:rPr>
  </w:style>
  <w:style w:type="paragraph" w:styleId="aff2">
    <w:name w:val="annotation text"/>
    <w:basedOn w:val="a3"/>
    <w:link w:val="aff3"/>
    <w:uiPriority w:val="99"/>
    <w:unhideWhenUsed/>
    <w:qFormat/>
    <w:rPr>
      <w:sz w:val="20"/>
    </w:rPr>
  </w:style>
  <w:style w:type="character" w:styleId="aff3" w:customStyle="1">
    <w:name w:val="Текст примечания Знак"/>
    <w:link w:val="aff2"/>
    <w:uiPriority w:val="99"/>
    <w:qFormat/>
    <w:rPr>
      <w:rFonts w:ascii="Times New Roman" w:hAnsi="Times New Roman" w:eastAsia="Times New Roman" w:cs="Times New Roman"/>
      <w:sz w:val="20"/>
      <w:szCs w:val="20"/>
      <w:lang w:eastAsia="ru-RU"/>
    </w:rPr>
  </w:style>
  <w:style w:type="character" w:styleId="29" w:customStyle="1">
    <w:name w:val="Текст примечания Знак2"/>
    <w:uiPriority w:val="99"/>
    <w:rPr>
      <w:rFonts w:ascii="Times New Roman" w:hAnsi="Times New Roman" w:eastAsia="Calibri"/>
      <w:lang w:eastAsia="en-US"/>
    </w:rPr>
  </w:style>
  <w:style w:type="paragraph" w:styleId="aff4">
    <w:name w:val="caption"/>
    <w:basedOn w:val="a3"/>
    <w:next w:val="a3"/>
    <w:link w:val="aff5"/>
    <w:uiPriority w:val="35"/>
    <w:unhideWhenUsed/>
    <w:qFormat/>
    <w:pPr>
      <w:spacing w:after="200"/>
    </w:pPr>
    <w:rPr>
      <w:b/>
      <w:bCs/>
      <w:color w:val="4f81bd" w:themeColor="accent1"/>
      <w:sz w:val="18"/>
      <w:szCs w:val="18"/>
    </w:rPr>
  </w:style>
  <w:style w:type="paragraph" w:styleId="aff6">
    <w:name w:val="annotation subject"/>
    <w:basedOn w:val="aff2"/>
    <w:next w:val="aff2"/>
    <w:link w:val="aff7"/>
    <w:uiPriority w:val="99"/>
    <w:semiHidden/>
    <w:unhideWhenUsed/>
    <w:pPr>
      <w:spacing w:after="200" w:line="276" w:lineRule="auto"/>
    </w:pPr>
    <w:rPr>
      <w:rFonts w:ascii="Calibri" w:hAnsi="Calibri"/>
      <w:b/>
      <w:bCs/>
    </w:rPr>
  </w:style>
  <w:style w:type="character" w:styleId="aff7" w:customStyle="1">
    <w:name w:val="Тема примечания Знак"/>
    <w:basedOn w:val="aff3"/>
    <w:link w:val="aff6"/>
    <w:uiPriority w:val="99"/>
    <w:semiHidden/>
    <w:rPr>
      <w:rFonts w:ascii="Calibri" w:hAnsi="Calibri" w:eastAsia="Times New Roman" w:cs="Times New Roman"/>
      <w:b/>
      <w:bCs/>
      <w:sz w:val="20"/>
      <w:szCs w:val="20"/>
      <w:lang w:eastAsia="ru-RU"/>
    </w:rPr>
  </w:style>
  <w:style w:type="paragraph" w:styleId="BFTListmark1" w:customStyle="1">
    <w:name w:val="BFT_List_mark1"/>
    <w:pPr>
      <w:spacing w:after="0" w:line="240" w:lineRule="auto"/>
      <w:jc w:val="both"/>
    </w:pPr>
    <w:rPr>
      <w:rFonts w:ascii="Times New Roman" w:hAnsi="Times New Roman" w:eastAsia="Times New Roman" w:cs="Times New Roman"/>
      <w:sz w:val="24"/>
      <w:szCs w:val="20"/>
      <w:lang w:eastAsia="ru-RU"/>
    </w:rPr>
  </w:style>
  <w:style w:type="character" w:styleId="BFTNormaltext" w:customStyle="1">
    <w:name w:val="BFT_Normal text"/>
    <w:qFormat/>
  </w:style>
  <w:style w:type="paragraph" w:styleId="DocNormal" w:customStyle="1">
    <w:name w:val="Doc_Normal"/>
    <w:basedOn w:val="a3"/>
    <w:link w:val="DocNormal0"/>
    <w:qFormat/>
    <w:pPr>
      <w:contextualSpacing/>
    </w:pPr>
  </w:style>
  <w:style w:type="character" w:styleId="DocNormal0" w:customStyle="1">
    <w:name w:val="Doc_Normal Знак"/>
    <w:link w:val="DocNormal"/>
    <w:rPr>
      <w:rFonts w:ascii="Times New Roman" w:hAnsi="Times New Roman" w:eastAsia="Times New Roman" w:cs="Times New Roman"/>
      <w:sz w:val="24"/>
      <w:szCs w:val="20"/>
      <w:lang w:eastAsia="ru-RU"/>
    </w:rPr>
  </w:style>
  <w:style w:type="paragraph" w:styleId="diff-block-target" w:customStyle="1">
    <w:name w:val="diff-block-target"/>
    <w:basedOn w:val="a3"/>
    <w:pPr>
      <w:spacing w:before="100" w:beforeAutospacing="1" w:after="100" w:afterAutospacing="1"/>
    </w:pPr>
    <w:rPr>
      <w:szCs w:val="24"/>
    </w:rPr>
  </w:style>
  <w:style w:type="character" w:styleId="diff-html-added" w:customStyle="1">
    <w:name w:val="diff-html-added"/>
  </w:style>
  <w:style w:type="character" w:styleId="aff8">
    <w:name w:val="Strong"/>
    <w:uiPriority w:val="22"/>
    <w:qFormat/>
    <w:rPr>
      <w:b/>
      <w:bCs/>
    </w:rPr>
  </w:style>
  <w:style w:type="paragraph" w:styleId="aff9">
    <w:name w:val="Normal (Web)"/>
    <w:basedOn w:val="a3"/>
    <w:uiPriority w:val="99"/>
    <w:unhideWhenUsed/>
    <w:pPr>
      <w:spacing w:before="100" w:beforeAutospacing="1" w:after="100" w:afterAutospacing="1"/>
    </w:pPr>
    <w:rPr>
      <w:szCs w:val="24"/>
    </w:rPr>
  </w:style>
  <w:style w:type="paragraph" w:styleId="a0" w:customStyle="1">
    <w:name w:val="ГС_Список_марк"/>
    <w:pPr>
      <w:numPr>
        <w:numId w:val="3"/>
      </w:numPr>
      <w:spacing w:after="0" w:line="312" w:lineRule="auto"/>
      <w:jc w:val="both"/>
    </w:pPr>
    <w:rPr>
      <w:rFonts w:ascii="Times New Roman" w:hAnsi="Times New Roman" w:eastAsia="Times New Roman" w:cs="Times New Roman"/>
      <w:sz w:val="24"/>
      <w:szCs w:val="20"/>
      <w:lang w:eastAsia="ru-RU"/>
    </w:rPr>
  </w:style>
  <w:style w:type="character" w:styleId="af7" w:customStyle="1">
    <w:name w:val="Абзац списка Знак"/>
    <w:link w:val="af6"/>
    <w:uiPriority w:val="34"/>
    <w:qFormat/>
    <w:rPr>
      <w:rFonts w:ascii="Times New Roman" w:hAnsi="Times New Roman" w:eastAsia="Times New Roman" w:cs="Times New Roman"/>
      <w:sz w:val="24"/>
      <w:szCs w:val="20"/>
      <w:lang w:eastAsia="ru-RU"/>
    </w:rPr>
  </w:style>
  <w:style w:type="paragraph" w:styleId="affa" w:customStyle="1">
    <w:name w:val="Текст в табл. мал."/>
    <w:basedOn w:val="a3"/>
    <w:link w:val="affb"/>
    <w:pPr>
      <w:keepLines/>
      <w:spacing w:before="60" w:after="60"/>
      <w:ind w:right="113"/>
    </w:pPr>
  </w:style>
  <w:style w:type="character" w:styleId="affb" w:customStyle="1">
    <w:name w:val="Текст в табл. мал. Знак"/>
    <w:link w:val="affa"/>
    <w:rPr>
      <w:rFonts w:ascii="Times New Roman" w:hAnsi="Times New Roman" w:eastAsia="Times New Roman" w:cs="Times New Roman"/>
      <w:sz w:val="24"/>
      <w:szCs w:val="20"/>
      <w:lang w:eastAsia="ru-RU"/>
    </w:rPr>
  </w:style>
  <w:style w:type="paragraph" w:styleId="affc" w:customStyle="1">
    <w:name w:val="Основной_текст"/>
    <w:basedOn w:val="a3"/>
    <w:qFormat/>
    <w:pPr>
      <w:spacing w:line="360" w:lineRule="auto"/>
    </w:pPr>
  </w:style>
  <w:style w:type="character" w:styleId="affd">
    <w:name w:val="page number"/>
  </w:style>
  <w:style w:type="paragraph" w:styleId="affe" w:customStyle="1">
    <w:name w:val="ТитулШапка"/>
    <w:basedOn w:val="a3"/>
    <w:qFormat/>
    <w:pPr>
      <w:pBdr>
        <w:bottom w:val="single" w:color="000000" w:sz="4" w:space="1"/>
      </w:pBdr>
      <w:spacing w:before="80"/>
      <w:jc w:val="center"/>
    </w:pPr>
    <w:rPr>
      <w:b/>
      <w:caps/>
    </w:rPr>
  </w:style>
  <w:style w:type="character" w:styleId="HMComment" w:customStyle="1">
    <w:name w:val="H&amp;M Comment"/>
    <w:uiPriority w:val="9"/>
    <w:qFormat/>
    <w:rPr>
      <w:rFonts w:ascii="Times New Roman" w:hAnsi="Times New Roman"/>
      <w:color w:val="000000"/>
      <w:spacing w:val="0"/>
      <w:position w:val="0"/>
      <w:sz w:val="28"/>
      <w:u w:val="none"/>
      <w:shd w:val="clear" w:color="auto" w:fill="auto"/>
      <w:vertAlign w:val="baseline"/>
    </w:rPr>
  </w:style>
  <w:style w:type="character" w:styleId="16" w:customStyle="1">
    <w:name w:val="Текст примечания Знак1"/>
    <w:uiPriority w:val="99"/>
    <w:rPr>
      <w:rFonts w:ascii="Times New Roman" w:hAnsi="Times New Roman" w:eastAsia="Calibri"/>
    </w:rPr>
  </w:style>
  <w:style w:type="paragraph" w:styleId="afff">
    <w:name w:val="Revision"/>
    <w:hidden/>
    <w:uiPriority w:val="99"/>
    <w:semiHidden/>
    <w:pPr>
      <w:spacing w:after="0" w:line="240" w:lineRule="auto"/>
    </w:pPr>
    <w:rPr>
      <w:rFonts w:ascii="Calibri" w:hAnsi="Calibri" w:eastAsia="Calibri" w:cs="Times New Roman"/>
    </w:rPr>
  </w:style>
  <w:style w:type="paragraph" w:styleId="BFTNameTable" w:customStyle="1">
    <w:name w:val="_BFT_Name_Table"/>
    <w:pPr>
      <w:keepNext/>
      <w:spacing w:before="200" w:after="0" w:line="240" w:lineRule="auto"/>
      <w:jc w:val="right"/>
    </w:pPr>
    <w:rPr>
      <w:rFonts w:ascii="Times New Roman" w:hAnsi="Times New Roman" w:eastAsia="Times New Roman" w:cs="Times New Roman"/>
      <w:b/>
      <w:szCs w:val="20"/>
      <w:lang w:eastAsia="ru-RU"/>
    </w:rPr>
  </w:style>
  <w:style w:type="paragraph" w:styleId="BFTNumPage1" w:customStyle="1">
    <w:name w:val="_BFT_NumPage"/>
    <w:basedOn w:val="a3"/>
    <w:link w:val="BFTNumPage2"/>
    <w:qFormat/>
    <w:pPr>
      <w:ind w:firstLine="0"/>
      <w:jc w:val="center"/>
    </w:pPr>
    <w:rPr>
      <w:rFonts w:eastAsia="Calibri"/>
      <w:sz w:val="22"/>
    </w:rPr>
  </w:style>
  <w:style w:type="character" w:styleId="BFTNumPage2" w:customStyle="1">
    <w:name w:val="_BFT_NumPage Знак"/>
    <w:link w:val="BFTNumPage1"/>
    <w:rPr>
      <w:rFonts w:ascii="Times New Roman" w:hAnsi="Times New Roman" w:eastAsia="Calibri" w:cs="Times New Roman"/>
      <w:szCs w:val="20"/>
      <w:lang w:eastAsia="ru-RU"/>
    </w:rPr>
  </w:style>
  <w:style w:type="paragraph" w:styleId="BFTPrimechanyie" w:customStyle="1">
    <w:name w:val="_BFT_Primechanyie"/>
    <w:next w:val="BFTNormal"/>
    <w:link w:val="BFTPrimechanyie0"/>
    <w:qFormat/>
    <w:pPr>
      <w:spacing w:before="120" w:after="60"/>
      <w:ind w:left="1474" w:hanging="1474"/>
      <w:contextualSpacing/>
      <w:jc w:val="both"/>
    </w:pPr>
    <w:rPr>
      <w:rFonts w:ascii="Times New Roman" w:hAnsi="Times New Roman" w:eastAsia="Times New Roman" w:cs="Times New Roman"/>
      <w:sz w:val="24"/>
      <w:szCs w:val="20"/>
      <w:lang w:eastAsia="ru-RU"/>
    </w:rPr>
  </w:style>
  <w:style w:type="character" w:styleId="BFTPrimechanyie0" w:customStyle="1">
    <w:name w:val="_BFT_Primechanyie Знак"/>
    <w:link w:val="BFTPrimechanyie"/>
    <w:qFormat/>
    <w:rPr>
      <w:rFonts w:ascii="Times New Roman" w:hAnsi="Times New Roman" w:eastAsia="Times New Roman" w:cs="Times New Roman"/>
      <w:sz w:val="24"/>
      <w:szCs w:val="20"/>
      <w:lang w:eastAsia="ru-RU"/>
    </w:rPr>
  </w:style>
  <w:style w:type="paragraph" w:styleId="BFTScript" w:customStyle="1">
    <w:name w:val="_BFT_Script"/>
    <w:basedOn w:val="a3"/>
    <w:pPr>
      <w:pBdr>
        <w:top w:val="single" w:color="000000" w:sz="4" w:space="1"/>
        <w:left w:val="single" w:color="000000" w:sz="4" w:space="4"/>
        <w:bottom w:val="single" w:color="000000" w:sz="4" w:space="1"/>
        <w:right w:val="single" w:color="000000" w:sz="4" w:space="4"/>
      </w:pBdr>
      <w:spacing w:before="120" w:after="60" w:line="276" w:lineRule="auto"/>
      <w:ind w:left="567" w:right="28" w:firstLine="0"/>
      <w:contextualSpacing/>
    </w:pPr>
    <w:rPr>
      <w:rFonts w:ascii="Arial" w:hAnsi="Arial"/>
      <w:spacing w:val="-20"/>
      <w:sz w:val="20"/>
      <w:lang w:val="en-US"/>
    </w:rPr>
  </w:style>
  <w:style w:type="paragraph" w:styleId="BFTSpisok1" w:customStyle="1">
    <w:name w:val="_BFT_Spisok_1)"/>
    <w:pPr>
      <w:numPr>
        <w:numId w:val="4"/>
      </w:numPr>
      <w:spacing w:before="120" w:after="60"/>
      <w:contextualSpacing/>
      <w:jc w:val="both"/>
    </w:pPr>
    <w:rPr>
      <w:rFonts w:ascii="Times New Roman" w:hAnsi="Times New Roman" w:eastAsia="Times New Roman" w:cs="Times New Roman"/>
      <w:sz w:val="24"/>
      <w:szCs w:val="20"/>
      <w:lang w:eastAsia="ru-RU"/>
    </w:rPr>
  </w:style>
  <w:style w:type="paragraph" w:styleId="BFTSpisokmark2" w:customStyle="1">
    <w:name w:val="_BFT_Spisok_mark2"/>
    <w:basedOn w:val="BFTSpisokmark1"/>
    <w:qFormat/>
    <w:pPr>
      <w:numPr>
        <w:numId w:val="10"/>
      </w:numPr>
    </w:pPr>
  </w:style>
  <w:style w:type="paragraph" w:styleId="BFTSpisokmark3" w:customStyle="1">
    <w:name w:val="_BFT_Spisok_mark3"/>
    <w:basedOn w:val="BFTSpisokmark2"/>
    <w:pPr>
      <w:numPr>
        <w:numId w:val="11"/>
      </w:numPr>
    </w:pPr>
  </w:style>
  <w:style w:type="paragraph" w:styleId="BFTSpisokmark4" w:customStyle="1">
    <w:name w:val="_BFT_Spisok_mark4"/>
    <w:basedOn w:val="a3"/>
    <w:next w:val="a3"/>
    <w:pPr>
      <w:numPr>
        <w:numId w:val="12"/>
      </w:numPr>
      <w:spacing w:before="120" w:after="60" w:line="276" w:lineRule="auto"/>
      <w:contextualSpacing/>
    </w:pPr>
  </w:style>
  <w:style w:type="paragraph" w:styleId="BFTSpisokmark5" w:customStyle="1">
    <w:name w:val="_BFT_Spisok_mark5"/>
    <w:basedOn w:val="BFTSpisokmark4"/>
    <w:pPr>
      <w:numPr>
        <w:numId w:val="0"/>
      </w:numPr>
      <w:tabs>
        <w:tab w:val="left" w:pos="1985"/>
      </w:tabs>
    </w:pPr>
  </w:style>
  <w:style w:type="paragraph" w:styleId="BFTSpisoknormal1" w:customStyle="1">
    <w:name w:val="_BFT_Spisok_normal_1"/>
    <w:pPr>
      <w:spacing w:before="120" w:after="60"/>
      <w:ind w:left="709"/>
      <w:contextualSpacing/>
      <w:jc w:val="both"/>
    </w:pPr>
    <w:rPr>
      <w:rFonts w:ascii="Times New Roman" w:hAnsi="Times New Roman" w:eastAsia="Times New Roman" w:cs="Times New Roman"/>
      <w:sz w:val="24"/>
      <w:szCs w:val="20"/>
      <w:lang w:eastAsia="ru-RU"/>
    </w:rPr>
  </w:style>
  <w:style w:type="paragraph" w:styleId="BFTSpisoknormal0" w:customStyle="1">
    <w:name w:val="_BFT_Spisok_normal_0"/>
    <w:basedOn w:val="BFTSpisoknormal1"/>
    <w:qFormat/>
    <w:pPr>
      <w:ind w:left="284"/>
    </w:pPr>
  </w:style>
  <w:style w:type="paragraph" w:styleId="BFTSpisoknormal2" w:customStyle="1">
    <w:name w:val="_BFT_Spisok_normal_2"/>
    <w:pPr>
      <w:spacing w:before="120" w:after="60"/>
      <w:ind w:left="992"/>
      <w:jc w:val="both"/>
    </w:pPr>
    <w:rPr>
      <w:rFonts w:ascii="Times New Roman" w:hAnsi="Times New Roman" w:eastAsia="Times New Roman" w:cs="Times New Roman"/>
      <w:sz w:val="24"/>
      <w:szCs w:val="20"/>
      <w:lang w:eastAsia="ru-RU"/>
    </w:rPr>
  </w:style>
  <w:style w:type="paragraph" w:styleId="BFTSpisoknormal3" w:customStyle="1">
    <w:name w:val="_BFT_Spisok_normal_3"/>
    <w:pPr>
      <w:spacing w:before="120" w:after="60"/>
      <w:ind w:left="1276"/>
      <w:contextualSpacing/>
      <w:jc w:val="both"/>
    </w:pPr>
    <w:rPr>
      <w:rFonts w:ascii="Times New Roman" w:hAnsi="Times New Roman" w:eastAsia="Times New Roman" w:cs="Times New Roman"/>
      <w:sz w:val="24"/>
      <w:szCs w:val="20"/>
      <w:lang w:eastAsia="ru-RU"/>
    </w:rPr>
  </w:style>
  <w:style w:type="paragraph" w:styleId="BFTSpisoknormal4" w:customStyle="1">
    <w:name w:val="_BFT_Spisok_normal_4"/>
    <w:pPr>
      <w:spacing w:before="120" w:after="60"/>
      <w:ind w:left="1559"/>
      <w:contextualSpacing/>
      <w:jc w:val="both"/>
    </w:pPr>
    <w:rPr>
      <w:rFonts w:ascii="Times New Roman" w:hAnsi="Times New Roman" w:eastAsia="Times New Roman" w:cs="Times New Roman"/>
      <w:sz w:val="24"/>
      <w:szCs w:val="20"/>
      <w:lang w:eastAsia="ru-RU"/>
    </w:rPr>
  </w:style>
  <w:style w:type="paragraph" w:styleId="BFTSpisoknormal5" w:customStyle="1">
    <w:name w:val="_BFT_Spisok_normal_5"/>
    <w:pPr>
      <w:spacing w:before="120" w:after="60"/>
      <w:ind w:left="1843"/>
      <w:contextualSpacing/>
      <w:jc w:val="both"/>
    </w:pPr>
    <w:rPr>
      <w:rFonts w:ascii="Times New Roman" w:hAnsi="Times New Roman" w:eastAsia="Times New Roman" w:cs="Times New Roman"/>
      <w:sz w:val="24"/>
      <w:szCs w:val="24"/>
      <w:lang w:eastAsia="ru-RU"/>
    </w:rPr>
  </w:style>
  <w:style w:type="paragraph" w:styleId="BFTSpisoknormal6" w:customStyle="1">
    <w:name w:val="_BFT_Spisok_normal_6"/>
    <w:pPr>
      <w:spacing w:before="120" w:after="60"/>
      <w:ind w:left="2126"/>
      <w:contextualSpacing/>
      <w:jc w:val="both"/>
    </w:pPr>
    <w:rPr>
      <w:rFonts w:ascii="Times New Roman" w:hAnsi="Times New Roman" w:eastAsia="Times New Roman" w:cs="Times New Roman"/>
      <w:sz w:val="24"/>
      <w:szCs w:val="20"/>
      <w:lang w:eastAsia="ru-RU"/>
    </w:rPr>
  </w:style>
  <w:style w:type="paragraph" w:styleId="BFTSpisoknum10" w:customStyle="1">
    <w:name w:val="_BFT_Spisok_num1"/>
    <w:pPr>
      <w:tabs>
        <w:tab w:val="left" w:pos="851"/>
      </w:tabs>
      <w:spacing w:before="120" w:after="60"/>
      <w:contextualSpacing/>
      <w:jc w:val="both"/>
    </w:pPr>
    <w:rPr>
      <w:rFonts w:ascii="Times New Roman" w:hAnsi="Times New Roman" w:eastAsia="Times New Roman" w:cs="Times New Roman"/>
      <w:sz w:val="24"/>
      <w:szCs w:val="20"/>
      <w:lang w:eastAsia="ru-RU"/>
    </w:rPr>
  </w:style>
  <w:style w:type="paragraph" w:styleId="BFTSpisoknum20" w:customStyle="1">
    <w:name w:val="_BFT_Spisok_num2"/>
    <w:basedOn w:val="BFTSpisoknum10"/>
    <w:rPr>
      <w:szCs w:val="24"/>
    </w:rPr>
  </w:style>
  <w:style w:type="paragraph" w:styleId="BFTSpisoknum30" w:customStyle="1">
    <w:name w:val="_BFT_Spisok_num3"/>
    <w:basedOn w:val="BFTSpisoknum20"/>
  </w:style>
  <w:style w:type="paragraph" w:styleId="BFTSpisoknum40" w:customStyle="1">
    <w:name w:val="_BFT_Spisok_num4"/>
    <w:basedOn w:val="BFTSpisoknum30"/>
    <w:pPr>
      <w:tabs>
        <w:tab w:val="clear" w:pos="851"/>
      </w:tabs>
    </w:pPr>
  </w:style>
  <w:style w:type="character" w:styleId="BFTSymBold" w:customStyle="1">
    <w:name w:val="_BFT_Sym_Bold"/>
    <w:rPr>
      <w:b/>
    </w:rPr>
  </w:style>
  <w:style w:type="character" w:styleId="BFTSymItalic" w:customStyle="1">
    <w:name w:val="_BFT_Sym_Italic"/>
    <w:rPr>
      <w:i/>
    </w:rPr>
  </w:style>
  <w:style w:type="paragraph" w:styleId="BFTTablenormBoldcenter" w:customStyle="1">
    <w:name w:val="_BFT_Table_norm_Bold_center"/>
    <w:basedOn w:val="BFTTablenorm"/>
    <w:pPr>
      <w:keepNext/>
      <w:jc w:val="center"/>
    </w:pPr>
    <w:rPr>
      <w:rFonts w:ascii="Times New Roman Полужирный" w:hAnsi="Times New Roman Полужирный"/>
      <w:b/>
      <w:lang w:eastAsia="ko-KR"/>
    </w:rPr>
  </w:style>
  <w:style w:type="paragraph" w:styleId="BFTTableNum1" w:customStyle="1">
    <w:name w:val="_BFT_Table_№п_Num_1"/>
    <w:pPr>
      <w:numPr>
        <w:numId w:val="16"/>
      </w:numPr>
      <w:spacing w:before="20" w:after="20" w:line="240" w:lineRule="auto"/>
      <w:contextualSpacing/>
      <w:jc w:val="both"/>
    </w:pPr>
    <w:rPr>
      <w:rFonts w:ascii="Times New Roman" w:hAnsi="Times New Roman" w:eastAsia="Times New Roman" w:cs="Times New Roman"/>
      <w:sz w:val="24"/>
      <w:szCs w:val="20"/>
      <w:lang w:eastAsia="ru-RU"/>
    </w:rPr>
  </w:style>
  <w:style w:type="paragraph" w:styleId="BFTTableNum2" w:customStyle="1">
    <w:name w:val="_BFT_Table_№п_Num_2"/>
    <w:basedOn w:val="a3"/>
    <w:pPr>
      <w:numPr>
        <w:numId w:val="16"/>
        <w:ilvl w:val="1"/>
      </w:numPr>
      <w:spacing w:before="20" w:after="20"/>
      <w:contextualSpacing/>
    </w:pPr>
    <w:rPr>
      <w:sz w:val="22"/>
      <w:lang w:eastAsia="ko-KR"/>
    </w:rPr>
  </w:style>
  <w:style w:type="paragraph" w:styleId="BFTTableNum3" w:customStyle="1">
    <w:name w:val="_BFT_Table_№п_Num_3"/>
    <w:basedOn w:val="a3"/>
    <w:qFormat/>
    <w:pPr>
      <w:numPr>
        <w:numId w:val="16"/>
        <w:ilvl w:val="2"/>
      </w:numPr>
      <w:spacing w:before="20" w:after="20"/>
      <w:contextualSpacing/>
    </w:pPr>
    <w:rPr>
      <w:sz w:val="22"/>
    </w:rPr>
  </w:style>
  <w:style w:type="paragraph" w:styleId="BFTTableNum4" w:customStyle="1">
    <w:name w:val="_BFT_Table_№п_Num_4"/>
    <w:basedOn w:val="BFTTableNum3"/>
    <w:pPr>
      <w:numPr>
        <w:ilvl w:val="3"/>
      </w:numPr>
    </w:pPr>
  </w:style>
  <w:style w:type="paragraph" w:styleId="BFTTableNum5" w:customStyle="1">
    <w:name w:val="_BFT_Table_№п_Num_5"/>
    <w:basedOn w:val="BFTTableNum4"/>
    <w:qFormat/>
    <w:pPr>
      <w:numPr>
        <w:ilvl w:val="4"/>
      </w:numPr>
    </w:pPr>
  </w:style>
  <w:style w:type="paragraph" w:styleId="BFTTableSpisokMark10" w:customStyle="1">
    <w:name w:val="_BFT_Table_Spisok_Mark_1"/>
    <w:next w:val="a3"/>
    <w:pPr>
      <w:numPr>
        <w:numId w:val="17"/>
      </w:numPr>
      <w:spacing w:before="20" w:after="20" w:line="240" w:lineRule="auto"/>
      <w:contextualSpacing/>
    </w:pPr>
    <w:rPr>
      <w:rFonts w:ascii="Times New Roman" w:hAnsi="Times New Roman" w:eastAsia="Times New Roman" w:cs="Times New Roman"/>
      <w:szCs w:val="20"/>
      <w:lang w:eastAsia="ru-RU"/>
    </w:rPr>
  </w:style>
  <w:style w:type="paragraph" w:styleId="BFTTableSpisokMark2" w:customStyle="1">
    <w:name w:val="_BFT_Table_Spisok_Mark_2"/>
    <w:basedOn w:val="BFTTableSpisokMark10"/>
    <w:pPr>
      <w:numPr>
        <w:numId w:val="18"/>
      </w:numPr>
    </w:pPr>
  </w:style>
  <w:style w:type="paragraph" w:styleId="BFTTableSpisokNum10" w:customStyle="1">
    <w:name w:val="_BFT_Table_Spisok_Num 1)"/>
    <w:pPr>
      <w:numPr>
        <w:numId w:val="19"/>
      </w:numPr>
      <w:spacing w:before="20" w:after="20" w:line="240" w:lineRule="auto"/>
      <w:contextualSpacing/>
    </w:pPr>
    <w:rPr>
      <w:rFonts w:ascii="Times New Roman" w:hAnsi="Times New Roman" w:eastAsia="Times New Roman" w:cs="Times New Roman"/>
      <w:lang w:eastAsia="ru-RU"/>
    </w:rPr>
  </w:style>
  <w:style w:type="paragraph" w:styleId="BFTTableSpisokNum" w:customStyle="1">
    <w:name w:val="_BFT_Table_Spisok_Num абв)"/>
    <w:pPr>
      <w:numPr>
        <w:numId w:val="20"/>
      </w:numPr>
      <w:spacing w:before="20" w:after="20" w:line="240" w:lineRule="auto"/>
      <w:contextualSpacing/>
    </w:pPr>
    <w:rPr>
      <w:rFonts w:ascii="Times New Roman" w:hAnsi="Times New Roman" w:eastAsia="Times New Roman" w:cs="Times New Roman"/>
      <w:lang w:eastAsia="ru-RU"/>
    </w:rPr>
  </w:style>
  <w:style w:type="paragraph" w:styleId="BFTTableSpisokNum1" w:customStyle="1">
    <w:name w:val="_BFT_Table_Spisok_Num_1"/>
    <w:pPr>
      <w:numPr>
        <w:numId w:val="21"/>
      </w:numPr>
      <w:spacing w:before="20" w:after="20" w:line="240" w:lineRule="auto"/>
      <w:contextualSpacing/>
    </w:pPr>
    <w:rPr>
      <w:rFonts w:ascii="Times New Roman" w:hAnsi="Times New Roman" w:eastAsia="Times New Roman" w:cs="Times New Roman"/>
      <w:szCs w:val="20"/>
      <w:lang w:eastAsia="ru-RU"/>
    </w:rPr>
  </w:style>
  <w:style w:type="paragraph" w:styleId="BFTTableSpisokNum2" w:customStyle="1">
    <w:name w:val="_BFT_Table_Spisok_Num_2"/>
    <w:basedOn w:val="BFTTableSpisokNum1"/>
    <w:pPr>
      <w:numPr>
        <w:ilvl w:val="1"/>
      </w:numPr>
    </w:pPr>
  </w:style>
  <w:style w:type="paragraph" w:styleId="BFTTableSpisokNum3" w:customStyle="1">
    <w:name w:val="_BFT_Table_Spisok_Num_3"/>
    <w:basedOn w:val="BFTTableSpisokNum2"/>
    <w:pPr>
      <w:numPr>
        <w:ilvl w:val="2"/>
      </w:numPr>
    </w:pPr>
  </w:style>
  <w:style w:type="paragraph" w:styleId="BFTTableSpisokNum4" w:customStyle="1">
    <w:name w:val="_BFT_Table_Spisok_Num_4"/>
    <w:basedOn w:val="BFTTableSpisokNum3"/>
    <w:qFormat/>
    <w:pPr>
      <w:numPr>
        <w:ilvl w:val="3"/>
      </w:numPr>
    </w:pPr>
  </w:style>
  <w:style w:type="paragraph" w:styleId="BFTTableSpisokNum5" w:customStyle="1">
    <w:name w:val="_BFT_Table_Spisok_Num_5"/>
    <w:basedOn w:val="BFTTableSpisokNum4"/>
    <w:qFormat/>
    <w:pPr>
      <w:numPr>
        <w:numId w:val="0"/>
        <w:ilvl w:val="0"/>
      </w:numPr>
      <w:tabs>
        <w:tab w:val="num" w:pos="284"/>
        <w:tab w:val="left" w:pos="964"/>
      </w:tabs>
      <w:ind w:left="284" w:hanging="227"/>
    </w:pPr>
  </w:style>
  <w:style w:type="paragraph" w:styleId="BFTTableSpisokNum6" w:customStyle="1">
    <w:name w:val="_BFT_Table_Spisok_Num_6"/>
    <w:basedOn w:val="BFTTableSpisokNum5"/>
    <w:pPr>
      <w:numPr>
        <w:ilvl w:val="5"/>
      </w:numPr>
      <w:tabs>
        <w:tab w:val="num" w:pos="284"/>
      </w:tabs>
      <w:ind w:left="284" w:hanging="227"/>
    </w:pPr>
  </w:style>
  <w:style w:type="paragraph" w:styleId="BFTTableSpisokNum7" w:customStyle="1">
    <w:name w:val="_BFT_Table_Spisok_Num_7"/>
    <w:basedOn w:val="BFTTableSpisokNum6"/>
    <w:qFormat/>
    <w:pPr>
      <w:numPr>
        <w:ilvl w:val="6"/>
      </w:numPr>
      <w:tabs>
        <w:tab w:val="num" w:pos="284"/>
      </w:tabs>
      <w:ind w:left="284" w:hanging="227"/>
    </w:pPr>
  </w:style>
  <w:style w:type="paragraph" w:styleId="BFTTableZagolovok" w:customStyle="1">
    <w:name w:val="_BFT_Table_Zagolovok"/>
    <w:basedOn w:val="BFTTablenorm"/>
    <w:qFormat/>
    <w:pPr>
      <w:keepNext/>
      <w:jc w:val="center"/>
    </w:pPr>
    <w:rPr>
      <w:rFonts w:ascii="Times New Roman Полужирный" w:hAnsi="Times New Roman Полужирный"/>
      <w:b/>
      <w:bCs/>
    </w:rPr>
  </w:style>
  <w:style w:type="paragraph" w:styleId="BFTTextsnoski" w:customStyle="1">
    <w:name w:val="_BFT_Text_snoski"/>
    <w:basedOn w:val="BFTNormal"/>
    <w:qFormat/>
    <w:rPr>
      <w:sz w:val="20"/>
    </w:rPr>
  </w:style>
  <w:style w:type="paragraph" w:styleId="BFTZagolovokbeznum" w:customStyle="1">
    <w:name w:val="_BFT_Zagolovok_bez_ num"/>
    <w:basedOn w:val="a3"/>
    <w:next w:val="a3"/>
    <w:pPr>
      <w:keepNext/>
      <w:keepLines/>
      <w:spacing w:before="120" w:after="120"/>
      <w:ind w:firstLine="0"/>
      <w:contextualSpacing/>
      <w:jc w:val="center"/>
      <w:outlineLvl w:val="0"/>
    </w:pPr>
    <w:rPr>
      <w:b/>
      <w:caps/>
      <w:sz w:val="28"/>
    </w:rPr>
  </w:style>
  <w:style w:type="paragraph" w:styleId="BFTZagolovokbeznumnewpage" w:customStyle="1">
    <w:name w:val="_BFT_Zagolovok_bez_ num_newpage"/>
    <w:next w:val="a3"/>
    <w:pPr>
      <w:keepNext/>
      <w:pageBreakBefore/>
      <w:spacing w:before="120" w:after="120" w:line="240" w:lineRule="auto"/>
      <w:contextualSpacing/>
      <w:jc w:val="center"/>
      <w:outlineLvl w:val="0"/>
    </w:pPr>
    <w:rPr>
      <w:rFonts w:ascii="Times New Roman Полужирный" w:hAnsi="Times New Roman Полужирный" w:eastAsia="Times New Roman" w:cs="Times New Roman"/>
      <w:b/>
      <w:sz w:val="24"/>
      <w:szCs w:val="20"/>
      <w:lang w:eastAsia="ru-RU"/>
    </w:rPr>
  </w:style>
  <w:style w:type="paragraph" w:styleId="BFT" w:customStyle="1">
    <w:name w:val="_BFT_Нижний_колонт"/>
    <w:qFormat/>
    <w:pPr>
      <w:pBdr>
        <w:top w:val="single" w:color="000000" w:sz="4" w:space="1"/>
      </w:pBdr>
      <w:spacing w:after="0" w:line="240" w:lineRule="auto"/>
      <w:jc w:val="right"/>
    </w:pPr>
    <w:rPr>
      <w:rFonts w:ascii="Times New Roman" w:hAnsi="Times New Roman" w:eastAsia="Calibri" w:cs="Times New Roman"/>
      <w:i/>
    </w:rPr>
  </w:style>
  <w:style w:type="paragraph" w:styleId="1111BFT0" w:customStyle="1">
    <w:name w:val="Приложение_А.1.1.1.1_BFT"/>
    <w:qFormat/>
    <w:pPr>
      <w:tabs>
        <w:tab w:val="left" w:pos="1134"/>
      </w:tabs>
      <w:spacing w:after="0" w:line="240" w:lineRule="auto"/>
    </w:pPr>
    <w:rPr>
      <w:rFonts w:ascii="Times New Roman Полужирный" w:hAnsi="Times New Roman Полужирный" w:eastAsia="Times New Roman" w:cs="Times New Roman"/>
      <w:b/>
      <w:sz w:val="28"/>
      <w:szCs w:val="20"/>
    </w:rPr>
  </w:style>
  <w:style w:type="paragraph" w:styleId="11111BFT0" w:customStyle="1">
    <w:name w:val="Приложение_А.1.1.1.1.1_BFT"/>
    <w:basedOn w:val="1111BFT0"/>
    <w:qFormat/>
    <w:pPr>
      <w:tabs>
        <w:tab w:val="clear" w:pos="1134"/>
        <w:tab w:val="left" w:pos="1418"/>
      </w:tabs>
    </w:pPr>
  </w:style>
  <w:style w:type="paragraph" w:styleId="11BFT0" w:customStyle="1">
    <w:name w:val="Приложение_А.1.1_BFT"/>
    <w:qFormat/>
    <w:pPr>
      <w:tabs>
        <w:tab w:val="left" w:pos="851"/>
      </w:tabs>
      <w:spacing w:after="0" w:line="240" w:lineRule="auto"/>
      <w:outlineLvl w:val="2"/>
    </w:pPr>
    <w:rPr>
      <w:rFonts w:ascii="Times New Roman Полужирный" w:hAnsi="Times New Roman Полужирный" w:eastAsia="Times New Roman" w:cs="Times New Roman"/>
      <w:b/>
      <w:sz w:val="28"/>
      <w:szCs w:val="20"/>
    </w:rPr>
  </w:style>
  <w:style w:type="paragraph" w:styleId="BFT0" w:customStyle="1">
    <w:name w:val="Приложение_А_BFT"/>
    <w:basedOn w:val="10"/>
    <w:qFormat/>
    <w:pPr>
      <w:spacing w:before="200" w:after="200"/>
    </w:pPr>
    <w:rPr>
      <w:szCs w:val="20"/>
    </w:rPr>
  </w:style>
  <w:style w:type="paragraph" w:styleId="1BFT0" w:customStyle="1">
    <w:name w:val="Приложение_А.1_BFT"/>
    <w:basedOn w:val="BFT0"/>
    <w:next w:val="11BFT0"/>
    <w:qFormat/>
    <w:pPr>
      <w:outlineLvl w:val="1"/>
    </w:pPr>
  </w:style>
  <w:style w:type="paragraph" w:styleId="BFTSpisoknum1" w:customStyle="1">
    <w:name w:val="_BFT_Spisok_num_1"/>
    <w:pPr>
      <w:numPr>
        <w:numId w:val="13"/>
      </w:numPr>
      <w:spacing w:before="120" w:after="60"/>
      <w:contextualSpacing/>
      <w:jc w:val="both"/>
    </w:pPr>
    <w:rPr>
      <w:rFonts w:ascii="Times New Roman" w:hAnsi="Times New Roman" w:eastAsia="Times New Roman" w:cs="Times New Roman"/>
      <w:sz w:val="24"/>
      <w:szCs w:val="20"/>
      <w:lang w:eastAsia="ru-RU"/>
    </w:rPr>
  </w:style>
  <w:style w:type="paragraph" w:styleId="BFTSpisoknum2" w:customStyle="1">
    <w:name w:val="_BFT_Spisok_num_2"/>
    <w:basedOn w:val="BFTSpisoknum1"/>
    <w:pPr>
      <w:numPr>
        <w:ilvl w:val="1"/>
      </w:numPr>
    </w:pPr>
    <w:rPr>
      <w:szCs w:val="24"/>
    </w:rPr>
  </w:style>
  <w:style w:type="paragraph" w:styleId="BFTSpisoknum3" w:customStyle="1">
    <w:name w:val="_BFT_Spisok_num_3"/>
    <w:basedOn w:val="BFTSpisoknum2"/>
    <w:pPr>
      <w:numPr>
        <w:ilvl w:val="2"/>
      </w:numPr>
    </w:pPr>
  </w:style>
  <w:style w:type="paragraph" w:styleId="BFTSpisoknum4" w:customStyle="1">
    <w:name w:val="_BFT_Spisok_num_4"/>
    <w:basedOn w:val="BFTSpisoknum3"/>
    <w:pPr>
      <w:numPr>
        <w:ilvl w:val="3"/>
      </w:numPr>
    </w:pPr>
  </w:style>
  <w:style w:type="paragraph" w:styleId="111BFT" w:customStyle="1">
    <w:name w:val="Приложение_1.1.1_BFT"/>
    <w:qFormat/>
    <w:pPr>
      <w:keepNext/>
      <w:keepLines/>
      <w:numPr>
        <w:numId w:val="22"/>
        <w:ilvl w:val="2"/>
      </w:numPr>
      <w:tabs>
        <w:tab w:val="left" w:pos="851"/>
        <w:tab w:val="left" w:pos="1134"/>
        <w:tab w:val="left" w:pos="1560"/>
      </w:tabs>
      <w:spacing w:before="60" w:after="60" w:line="240" w:lineRule="auto"/>
      <w:jc w:val="both"/>
      <w:outlineLvl w:val="2"/>
    </w:pPr>
    <w:rPr>
      <w:rFonts w:ascii="Times New Roman Полужирный" w:hAnsi="Times New Roman Полужирный" w:eastAsia="Times New Roman" w:cs="Times New Roman"/>
      <w:b/>
      <w:sz w:val="28"/>
      <w:szCs w:val="20"/>
    </w:rPr>
  </w:style>
  <w:style w:type="paragraph" w:styleId="1111BFT" w:customStyle="1">
    <w:name w:val="Приложение_1.1.1.1_BFT"/>
    <w:basedOn w:val="111BFT"/>
    <w:next w:val="a3"/>
    <w:qFormat/>
    <w:pPr>
      <w:numPr>
        <w:ilvl w:val="3"/>
      </w:numPr>
      <w:tabs>
        <w:tab w:val="left" w:pos="992"/>
        <w:tab w:val="left" w:pos="1701"/>
      </w:tabs>
      <w:spacing w:before="0" w:after="0"/>
      <w:outlineLvl w:val="3"/>
    </w:pPr>
    <w:rPr>
      <w:bCs/>
      <w:iCs/>
      <w:sz w:val="24"/>
    </w:rPr>
  </w:style>
  <w:style w:type="paragraph" w:styleId="11111BFT" w:customStyle="1">
    <w:name w:val="Приложение_1.1.1.1.1_BFT"/>
    <w:basedOn w:val="1111BFT"/>
    <w:next w:val="BFTNormal"/>
    <w:qFormat/>
    <w:pPr>
      <w:numPr>
        <w:ilvl w:val="4"/>
      </w:numPr>
      <w:tabs>
        <w:tab w:val="clear" w:pos="851"/>
        <w:tab w:val="clear" w:pos="1134"/>
        <w:tab w:val="clear" w:pos="1560"/>
        <w:tab w:val="clear" w:pos="1701"/>
        <w:tab w:val="left" w:pos="1843"/>
        <w:tab w:val="left" w:pos="1985"/>
      </w:tabs>
      <w:outlineLvl w:val="4"/>
    </w:pPr>
  </w:style>
  <w:style w:type="paragraph" w:styleId="1BFT" w:customStyle="1">
    <w:name w:val="Приложение_1_BFT"/>
    <w:basedOn w:val="10"/>
    <w:next w:val="a3"/>
    <w:qFormat/>
    <w:pPr>
      <w:keepLines w:val="0"/>
      <w:numPr>
        <w:numId w:val="22"/>
      </w:numPr>
      <w:jc w:val="right"/>
    </w:pPr>
    <w:rPr>
      <w:szCs w:val="20"/>
    </w:rPr>
  </w:style>
  <w:style w:type="paragraph" w:styleId="11BFT" w:customStyle="1">
    <w:name w:val="Приложение_1.1_BFT"/>
    <w:basedOn w:val="1BFT"/>
    <w:next w:val="111BFT"/>
    <w:qFormat/>
    <w:pPr>
      <w:keepLines/>
      <w:numPr>
        <w:ilvl w:val="1"/>
      </w:numPr>
      <w:tabs>
        <w:tab w:val="left" w:pos="709"/>
        <w:tab w:val="left" w:pos="851"/>
      </w:tabs>
      <w:spacing w:before="60" w:after="60"/>
      <w:jc w:val="both"/>
      <w:outlineLvl w:val="1"/>
    </w:pPr>
    <w:rPr>
      <w:lang w:eastAsia="en-US"/>
    </w:rPr>
  </w:style>
  <w:style w:type="paragraph" w:styleId="1BFT1" w:customStyle="1">
    <w:name w:val="Приложение_1_BFT_Заголовок_1уровня"/>
    <w:basedOn w:val="a3"/>
    <w:next w:val="a3"/>
    <w:pPr>
      <w:keepNext/>
      <w:spacing w:before="120" w:after="120"/>
      <w:ind w:firstLine="0"/>
      <w:contextualSpacing/>
      <w:jc w:val="center"/>
    </w:pPr>
    <w:rPr>
      <w:b/>
      <w:caps/>
      <w:sz w:val="32"/>
    </w:rPr>
  </w:style>
  <w:style w:type="character" w:styleId="aff5" w:customStyle="1">
    <w:name w:val="Название объекта Знак"/>
    <w:link w:val="aff4"/>
    <w:uiPriority w:val="35"/>
    <w:rPr>
      <w:rFonts w:ascii="Times New Roman" w:hAnsi="Times New Roman" w:eastAsia="Times New Roman" w:cs="Times New Roman"/>
      <w:b/>
      <w:bCs/>
      <w:color w:val="4f81bd" w:themeColor="accent1"/>
      <w:sz w:val="18"/>
      <w:szCs w:val="18"/>
      <w:lang w:eastAsia="ru-RU"/>
    </w:rPr>
  </w:style>
  <w:style w:type="paragraph" w:styleId="17" w:customStyle="1">
    <w:name w:val="Стиль Оглавление 1 + По центру"/>
    <w:basedOn w:val="14"/>
    <w:pPr>
      <w:jc w:val="center"/>
    </w:pPr>
  </w:style>
  <w:style w:type="paragraph" w:styleId="a1">
    <w:name w:val="List Bullet"/>
    <w:basedOn w:val="a3"/>
    <w:uiPriority w:val="99"/>
    <w:unhideWhenUsed/>
    <w:pPr>
      <w:numPr>
        <w:numId w:val="5"/>
      </w:numPr>
      <w:spacing w:after="200" w:line="276" w:lineRule="auto"/>
      <w:contextualSpacing/>
      <w:jc w:val="left"/>
    </w:pPr>
    <w:rPr>
      <w:rFonts w:ascii="Calibri" w:hAnsi="Calibri" w:eastAsia="Calibri"/>
      <w:sz w:val="22"/>
      <w:szCs w:val="22"/>
      <w:lang w:eastAsia="en-US"/>
    </w:rPr>
  </w:style>
  <w:style w:type="paragraph" w:styleId="18" w:customStyle="1">
    <w:name w:val="Обычный 1"/>
    <w:basedOn w:val="a3"/>
    <w:link w:val="111"/>
    <w:qFormat/>
    <w:pPr>
      <w:spacing w:after="200" w:line="252" w:lineRule="auto"/>
      <w:ind w:firstLine="0"/>
      <w:jc w:val="left"/>
    </w:pPr>
    <w:rPr>
      <w:rFonts w:ascii="Calibri" w:hAnsi="Calibri" w:eastAsia="Arial Unicode MS"/>
      <w:sz w:val="22"/>
      <w:szCs w:val="28"/>
      <w:shd w:val="clear" w:color="auto" w:fill="ffffff"/>
      <w:lang w:eastAsia="ar-SA"/>
    </w:rPr>
  </w:style>
  <w:style w:type="character" w:styleId="111" w:customStyle="1">
    <w:name w:val="Обычный 1 Знак1"/>
    <w:link w:val="18"/>
    <w:rPr>
      <w:rFonts w:ascii="Calibri" w:hAnsi="Calibri" w:eastAsia="Arial Unicode MS" w:cs="Times New Roman"/>
      <w:szCs w:val="28"/>
      <w:lang w:eastAsia="ar-SA"/>
    </w:rPr>
  </w:style>
  <w:style w:type="paragraph" w:styleId="afff0">
    <w:name w:val="endnote text"/>
    <w:basedOn w:val="a3"/>
    <w:link w:val="afff1"/>
    <w:uiPriority w:val="99"/>
    <w:semiHidden/>
    <w:unhideWhenUsed/>
    <w:pPr>
      <w:spacing w:after="200" w:line="276" w:lineRule="auto"/>
      <w:ind w:firstLine="0"/>
      <w:jc w:val="left"/>
    </w:pPr>
    <w:rPr>
      <w:rFonts w:ascii="Calibri" w:hAnsi="Calibri" w:eastAsia="Calibri"/>
      <w:sz w:val="22"/>
      <w:lang w:eastAsia="en-US"/>
    </w:rPr>
  </w:style>
  <w:style w:type="character" w:styleId="afff1" w:customStyle="1">
    <w:name w:val="Текст концевой сноски Знак"/>
    <w:basedOn w:val="a4"/>
    <w:link w:val="afff0"/>
    <w:uiPriority w:val="99"/>
    <w:semiHidden/>
    <w:rPr>
      <w:rFonts w:ascii="Calibri" w:hAnsi="Calibri" w:eastAsia="Calibri" w:cs="Times New Roman"/>
      <w:szCs w:val="20"/>
    </w:rPr>
  </w:style>
  <w:style w:type="paragraph" w:styleId="BFTNumPage3" w:customStyle="1">
    <w:name w:val="BFT_NumPage(Верхний колонтитул)"/>
    <w:basedOn w:val="BFTmajor"/>
    <w:link w:val="BFTNumPage4"/>
    <w:qFormat/>
    <w:pPr>
      <w:spacing w:line="240" w:lineRule="auto"/>
      <w:jc w:val="center"/>
    </w:pPr>
    <w:rPr>
      <w:sz w:val="22"/>
    </w:rPr>
  </w:style>
  <w:style w:type="character" w:styleId="BFTNumPage4" w:customStyle="1">
    <w:name w:val="BFT_NumPage(Верхний колонтитул) Знак"/>
    <w:link w:val="BFTNumPage3"/>
    <w:rPr>
      <w:rFonts w:ascii="Times New Roman" w:hAnsi="Times New Roman" w:eastAsia="Calibri" w:cs="Times New Roman"/>
    </w:rPr>
  </w:style>
  <w:style w:type="numbering" w:styleId="Calibri11063" w:customStyle="1">
    <w:name w:val="Стиль нумерованный (латиница) Calibri 11 пт Слева:  063 см Выс..."/>
    <w:basedOn w:val="a6"/>
    <w:pPr>
      <w:numPr>
        <w:numId w:val="6"/>
      </w:numPr>
    </w:pPr>
  </w:style>
  <w:style w:type="paragraph" w:styleId="BFTImageNameTimesNewRoman" w:customStyle="1">
    <w:name w:val="Стиль _BFT_Image_Name + Times New Roman"/>
    <w:basedOn w:val="BFTImageName"/>
    <w:pPr>
      <w:ind w:hanging="360"/>
    </w:pPr>
    <w:rPr>
      <w:bCs/>
    </w:rPr>
  </w:style>
  <w:style w:type="paragraph" w:styleId="BFTSpisok10" w:customStyle="1">
    <w:name w:val="_BFT_Spisok_№_1)"/>
    <w:basedOn w:val="a3"/>
    <w:qFormat/>
    <w:pPr>
      <w:numPr>
        <w:numId w:val="14"/>
      </w:numPr>
      <w:spacing w:before="120" w:after="60" w:line="276" w:lineRule="auto"/>
    </w:pPr>
    <w:rPr>
      <w:rFonts w:eastAsia="Calibri" w:cs="Arial"/>
      <w:szCs w:val="32"/>
      <w:lang w:eastAsia="en-US"/>
    </w:rPr>
  </w:style>
  <w:style w:type="paragraph" w:styleId="BFTSpisok11" w:customStyle="1">
    <w:name w:val="_BFT_Spisok_№_11)"/>
    <w:basedOn w:val="BFTSpisok10"/>
    <w:qFormat/>
    <w:pPr>
      <w:numPr>
        <w:ilvl w:val="1"/>
      </w:numPr>
    </w:pPr>
  </w:style>
  <w:style w:type="paragraph" w:styleId="BFTSpisok111" w:customStyle="1">
    <w:name w:val="_BFT_Spisok_№_111)"/>
    <w:basedOn w:val="BFTSpisok10"/>
    <w:qFormat/>
    <w:pPr>
      <w:numPr>
        <w:ilvl w:val="2"/>
      </w:numPr>
      <w:tabs>
        <w:tab w:val="left" w:pos="2693"/>
      </w:tabs>
    </w:pPr>
  </w:style>
  <w:style w:type="paragraph" w:styleId="BFTSpisok1111" w:customStyle="1">
    <w:name w:val="_BFT_Spisok_№_1111)"/>
    <w:basedOn w:val="BFTSpisok10"/>
    <w:qFormat/>
    <w:pPr>
      <w:numPr>
        <w:ilvl w:val="3"/>
      </w:numPr>
    </w:pPr>
  </w:style>
  <w:style w:type="paragraph" w:styleId="BFTTableName" w:customStyle="1">
    <w:name w:val="_BFT_Table_Name"/>
    <w:next w:val="BFTNormal"/>
    <w:pPr>
      <w:keepNext/>
      <w:keepLines/>
      <w:numPr>
        <w:numId w:val="15"/>
      </w:numPr>
      <w:spacing w:before="60" w:after="0" w:line="240" w:lineRule="auto"/>
      <w:jc w:val="right"/>
    </w:pPr>
    <w:rPr>
      <w:rFonts w:ascii="Times New Roman Полужирный" w:hAnsi="Times New Roman Полужирный" w:eastAsia="Times New Roman" w:cs="Times New Roman"/>
      <w:b/>
      <w:sz w:val="24"/>
      <w:szCs w:val="20"/>
      <w:lang w:eastAsia="ru-RU"/>
    </w:rPr>
  </w:style>
  <w:style w:type="paragraph" w:styleId="BFTTableName1" w:customStyle="1">
    <w:name w:val="_BFT_Table_Name1"/>
    <w:next w:val="BFTNormal"/>
    <w:link w:val="BFTTableName10"/>
    <w:qFormat/>
    <w:pPr>
      <w:keepNext/>
      <w:numPr>
        <w:numId w:val="7"/>
      </w:numPr>
      <w:spacing w:after="60" w:line="240" w:lineRule="auto"/>
    </w:pPr>
    <w:rPr>
      <w:rFonts w:ascii="Times New Roman" w:hAnsi="Times New Roman" w:eastAsia="Times New Roman" w:cs="Times New Roman"/>
      <w:b/>
      <w:sz w:val="24"/>
      <w:szCs w:val="20"/>
      <w:lang w:eastAsia="ru-RU"/>
    </w:rPr>
  </w:style>
  <w:style w:type="character" w:styleId="BFTTableName10" w:customStyle="1">
    <w:name w:val="_BFT_Table_Name1 Знак"/>
    <w:basedOn w:val="a4"/>
    <w:link w:val="BFTTableName1"/>
    <w:rPr>
      <w:rFonts w:ascii="Times New Roman" w:hAnsi="Times New Roman" w:eastAsia="Times New Roman" w:cs="Times New Roman"/>
      <w:b/>
      <w:sz w:val="24"/>
      <w:szCs w:val="20"/>
      <w:lang w:eastAsia="ru-RU"/>
    </w:rPr>
  </w:style>
  <w:style w:type="paragraph" w:styleId="BFTTable" w:customStyle="1">
    <w:name w:val="_BFT_Table_Заголовок"/>
    <w:link w:val="BFTTable0"/>
    <w:qFormat/>
    <w:pPr>
      <w:keepNext/>
      <w:spacing w:after="0" w:line="240" w:lineRule="auto"/>
      <w:jc w:val="center"/>
    </w:pPr>
    <w:rPr>
      <w:rFonts w:ascii="Times New Roman Полужирный" w:hAnsi="Times New Roman Полужирный" w:eastAsia="Times New Roman" w:cs="Times New Roman"/>
      <w:b/>
      <w:bCs/>
      <w:iCs/>
    </w:rPr>
  </w:style>
  <w:style w:type="character" w:styleId="BFTTable0" w:customStyle="1">
    <w:name w:val="_BFT_Table_Заголовок Знак"/>
    <w:link w:val="BFTTable"/>
    <w:rPr>
      <w:rFonts w:ascii="Times New Roman Полужирный" w:hAnsi="Times New Roman Полужирный" w:eastAsia="Times New Roman" w:cs="Times New Roman"/>
      <w:b/>
      <w:bCs/>
      <w:iCs/>
    </w:rPr>
  </w:style>
  <w:style w:type="paragraph" w:styleId="a2" w:customStyle="1">
    <w:name w:val="Не нужен"/>
    <w:basedOn w:val="BFTTableSpisokNum4"/>
    <w:pPr>
      <w:numPr>
        <w:ilvl w:val="4"/>
      </w:numPr>
      <w:tabs>
        <w:tab w:val="left" w:pos="992"/>
      </w:tabs>
    </w:pPr>
  </w:style>
  <w:style w:type="character" w:styleId="v-checkbox" w:customStyle="1">
    <w:name w:val="v-checkbox"/>
    <w:basedOn w:val="a4"/>
  </w:style>
  <w:style w:type="paragraph" w:styleId="a" w:customStyle="1">
    <w:name w:val="Нумерованный список первого уровня"/>
    <w:basedOn w:val="a3"/>
    <w:pPr>
      <w:numPr>
        <w:numId w:val="8"/>
        <w:ilvl w:val="1"/>
      </w:numPr>
      <w:tabs>
        <w:tab w:val="clear" w:pos="1080"/>
      </w:tabs>
      <w:spacing w:after="200" w:line="276" w:lineRule="auto"/>
      <w:ind w:left="0" w:firstLine="0"/>
      <w:jc w:val="left"/>
    </w:pPr>
    <w:rPr>
      <w:rFonts w:ascii="Calibri" w:hAnsi="Calibri"/>
      <w:sz w:val="22"/>
      <w:szCs w:val="24"/>
    </w:rPr>
  </w:style>
  <w:style w:type="paragraph" w:styleId="2" w:customStyle="1">
    <w:name w:val="маркированный список 2"/>
    <w:basedOn w:val="a3"/>
    <w:pPr>
      <w:numPr>
        <w:numId w:val="8"/>
      </w:numPr>
      <w:spacing w:after="200" w:line="276" w:lineRule="auto"/>
      <w:jc w:val="left"/>
    </w:pPr>
    <w:rPr>
      <w:rFonts w:ascii="Calibri" w:hAnsi="Calibri"/>
      <w:sz w:val="22"/>
    </w:rPr>
  </w:style>
  <w:style w:type="character" w:styleId="inline-comment-marker" w:customStyle="1">
    <w:name w:val="inline-comment-marker"/>
    <w:basedOn w:val="a4"/>
    <w:qFormat/>
  </w:style>
  <w:style w:type="character" w:styleId="15" w:customStyle="1">
    <w:name w:val="Оглавление 1 Знак"/>
    <w:link w:val="14"/>
    <w:uiPriority w:val="39"/>
    <w:rPr>
      <w:rFonts w:ascii="Times New Roman" w:hAnsi="Times New Roman" w:eastAsia="Times New Roman" w:cs="Times New Roman"/>
      <w:bCs/>
      <w:sz w:val="20"/>
      <w:szCs w:val="20"/>
      <w:lang w:eastAsia="ru-RU"/>
    </w:rPr>
  </w:style>
  <w:style w:type="character" w:styleId="19" w:customStyle="1">
    <w:name w:val="Неразрешенное упоминание1"/>
    <w:basedOn w:val="a4"/>
    <w:uiPriority w:val="99"/>
    <w:semiHidden/>
    <w:unhideWhenUsed/>
    <w:rPr>
      <w:color w:val="605e5c"/>
      <w:shd w:val="clear" w:color="auto" w:fill="e1dfdd"/>
    </w:rPr>
  </w:style>
  <w:style w:type="character" w:styleId="BFTNormal0" w:customStyle="1">
    <w:name w:val="_BFT_Normal Знак"/>
    <w:basedOn w:val="a4"/>
    <w:link w:val="BFTNormal"/>
    <w:qFormat/>
    <w:rPr>
      <w:rFonts w:ascii="Times New Roman" w:hAnsi="Times New Roman" w:eastAsia="Times New Roman" w:cs="Times New Roman"/>
      <w:sz w:val="24"/>
      <w:szCs w:val="20"/>
      <w:lang w:eastAsia="ru-RU"/>
    </w:rPr>
  </w:style>
  <w:style w:type="character" w:styleId="2a" w:customStyle="1">
    <w:name w:val="Неразрешенное упоминание2"/>
    <w:basedOn w:val="a4"/>
    <w:uiPriority w:val="99"/>
    <w:semiHidden/>
    <w:unhideWhenUsed/>
    <w:rPr>
      <w:color w:val="605e5c"/>
      <w:shd w:val="clear" w:color="auto" w:fill="e1dfdd"/>
    </w:rPr>
  </w:style>
  <w:style w:type="paragraph" w:styleId="BFT1" w:customStyle="1">
    <w:name w:val="_ТЛ_ЛУ_BFT_Название компонента_документа"/>
    <w:basedOn w:val="a3"/>
    <w:link w:val="BFT2"/>
    <w:qFormat/>
    <w:pPr>
      <w:tabs>
        <w:tab w:val="left" w:pos="3808"/>
      </w:tabs>
      <w:spacing w:before="360" w:after="360"/>
      <w:ind w:firstLine="0"/>
      <w:jc w:val="center"/>
    </w:pPr>
    <w:rPr>
      <w:rFonts w:eastAsia="Batang" w:cstheme="minorBidi"/>
      <w:b/>
      <w:bCs/>
      <w:sz w:val="28"/>
      <w:szCs w:val="28"/>
      <w:lang w:eastAsia="en-US"/>
    </w:rPr>
  </w:style>
  <w:style w:type="character" w:styleId="BFT2" w:customStyle="1">
    <w:name w:val="_ТЛ_ЛУ_BFT_Название компонента_документа Знак"/>
    <w:link w:val="BFT1"/>
    <w:qFormat/>
    <w:rPr>
      <w:rFonts w:ascii="Times New Roman" w:hAnsi="Times New Roman" w:eastAsia="Batang"/>
      <w:b/>
      <w:bCs/>
      <w:sz w:val="28"/>
      <w:szCs w:val="28"/>
    </w:rPr>
  </w:style>
  <w:style w:type="paragraph" w:styleId="BFTZagolovok2" w:customStyle="1">
    <w:name w:val="BFT_Zagolovok 2"/>
    <w:basedOn w:val="BFTZagolovok1"/>
    <w:next w:val="a3"/>
    <w:qFormat/>
    <w:pPr>
      <w:pageBreakBefore w:val="0"/>
      <w:numPr>
        <w:ilvl w:val="1"/>
      </w:numPr>
      <w:spacing w:after="100"/>
      <w:outlineLvl w:val="1"/>
    </w:pPr>
    <w:rPr>
      <w:caps w:val="0"/>
    </w:rPr>
  </w:style>
  <w:style w:type="paragraph" w:styleId="BFTZagolovok1" w:customStyle="1">
    <w:name w:val="BFT_Zagolovok 1"/>
    <w:next w:val="a3"/>
    <w:qFormat/>
    <w:pPr>
      <w:keepNext/>
      <w:pageBreakBefore/>
      <w:numPr>
        <w:numId w:val="23"/>
      </w:numPr>
      <w:tabs>
        <w:tab w:val="left" w:pos="709"/>
      </w:tabs>
      <w:spacing w:before="200" w:line="240" w:lineRule="auto"/>
      <w:outlineLvl w:val="0"/>
    </w:pPr>
    <w:rPr>
      <w:rFonts w:ascii="Times New Roman Полужирный" w:hAnsi="Times New Roman Полужирный" w:eastAsia="Calibri" w:cs="Times New Roman"/>
      <w:b/>
      <w:caps/>
      <w:sz w:val="32"/>
      <w:szCs w:val="32"/>
    </w:rPr>
  </w:style>
  <w:style w:type="paragraph" w:styleId="BFTZagolovok3" w:customStyle="1">
    <w:name w:val="BFT_Zagolovok 3"/>
    <w:basedOn w:val="BFTZagolovok2"/>
    <w:next w:val="a3"/>
    <w:qFormat/>
    <w:pPr>
      <w:numPr>
        <w:ilvl w:val="2"/>
      </w:numPr>
      <w:tabs>
        <w:tab w:val="clear" w:pos="709"/>
        <w:tab w:val="num" w:pos="360"/>
        <w:tab w:val="left" w:pos="851"/>
        <w:tab w:val="num" w:pos="2211"/>
      </w:tabs>
      <w:ind w:left="2211" w:hanging="360"/>
      <w:outlineLvl w:val="2"/>
    </w:pPr>
    <w:rPr>
      <w:sz w:val="28"/>
    </w:rPr>
  </w:style>
  <w:style w:type="paragraph" w:styleId="BFTZagolovok4" w:customStyle="1">
    <w:name w:val="BFT_Zagolovok 4"/>
    <w:basedOn w:val="BFTZagolovok3"/>
    <w:next w:val="a3"/>
    <w:qFormat/>
    <w:pPr>
      <w:numPr>
        <w:ilvl w:val="3"/>
      </w:numPr>
      <w:tabs>
        <w:tab w:val="clear" w:pos="851"/>
        <w:tab w:val="num" w:pos="360"/>
        <w:tab w:val="left" w:pos="992"/>
        <w:tab w:val="num" w:pos="2211"/>
        <w:tab w:val="num" w:pos="2931"/>
      </w:tabs>
      <w:ind w:left="2931"/>
      <w:outlineLvl w:val="3"/>
    </w:pPr>
    <w:rPr>
      <w:sz w:val="24"/>
    </w:rPr>
  </w:style>
  <w:style w:type="paragraph" w:styleId="Normal" w:customStyle="1">
    <w:name w:val="_Normal"/>
    <w:qFormat/>
    <w:pPr>
      <w:spacing w:before="120" w:after="60"/>
      <w:ind w:firstLine="709"/>
      <w:contextualSpacing/>
      <w:jc w:val="both"/>
    </w:pPr>
    <w:rPr>
      <w:rFonts w:ascii="Times New Roman" w:hAnsi="Times New Roman" w:eastAsia="Times New Roman" w:cs="Times New Roman"/>
      <w:sz w:val="24"/>
      <w:szCs w:val="20"/>
      <w:lang w:eastAsia="ru-RU"/>
    </w:rPr>
  </w:style>
  <w:style w:type="paragraph" w:styleId="BFT3" w:customStyle="1">
    <w:name w:val="_ТЛ_ЛУ_BFT_Основной жирный"/>
    <w:pPr>
      <w:spacing w:after="0" w:line="360" w:lineRule="auto"/>
      <w:contextualSpacing/>
      <w:jc w:val="center"/>
    </w:pPr>
    <w:rPr>
      <w:rFonts w:ascii="Times New Roman Полужирный" w:hAnsi="Times New Roman Полужирный" w:eastAsia="Batang" w:cs="Times New Roman"/>
      <w:sz w:val="28"/>
      <w:szCs w:val="28"/>
      <w:lang w:eastAsia="ru-RU"/>
    </w:rPr>
  </w:style>
  <w:style w:type="paragraph" w:styleId="BFT4" w:customStyle="1">
    <w:name w:val="_ТЛ_ЛУ_BFT_Согласовано_УтверждаюЛУ_Название системы"/>
    <w:link w:val="BFT5"/>
    <w:pPr>
      <w:spacing w:after="360" w:line="240" w:lineRule="auto"/>
      <w:jc w:val="center"/>
    </w:pPr>
    <w:rPr>
      <w:rFonts w:eastAsia="Batang"/>
      <w:caps/>
      <w:sz w:val="24"/>
      <w:szCs w:val="28"/>
    </w:rPr>
  </w:style>
  <w:style w:type="character" w:styleId="BFT5" w:customStyle="1">
    <w:name w:val="_ТЛ_ЛУ_BFT_Согласовано_УтверждаюЛУ_Название системы Знак"/>
    <w:link w:val="BFT4"/>
    <w:rPr>
      <w:rFonts w:eastAsia="Batang"/>
      <w:caps/>
      <w:sz w:val="24"/>
      <w:szCs w:val="28"/>
    </w:rPr>
  </w:style>
  <w:style w:type="paragraph" w:styleId="BFT6" w:customStyle="1">
    <w:name w:val="_ТЛ_BFT_Утвержден"/>
    <w:basedOn w:val="BFT4"/>
    <w:qFormat/>
    <w:pPr>
      <w:spacing w:before="120" w:after="200"/>
    </w:pPr>
    <w:rPr>
      <w:rFonts w:ascii="Times New Roman" w:hAnsi="Times New Roman" w:cs="Times New Roman"/>
      <w:b/>
      <w:lang w:eastAsia="ru-RU"/>
    </w:rPr>
  </w:style>
  <w:style w:type="paragraph" w:styleId="BFT7" w:customStyle="1">
    <w:name w:val="_ТЛ_ЛУ_BFT_Основной нежирный"/>
    <w:qFormat/>
    <w:pPr>
      <w:spacing w:after="0"/>
      <w:contextualSpacing/>
      <w:jc w:val="center"/>
    </w:pPr>
    <w:rPr>
      <w:rFonts w:ascii="Times New Roman" w:hAnsi="Times New Roman" w:eastAsia="Batang" w:cs="Times New Roman"/>
      <w:sz w:val="28"/>
      <w:szCs w:val="28"/>
      <w:lang w:eastAsia="ru-RU"/>
    </w:rPr>
  </w:style>
  <w:style w:type="paragraph" w:styleId="BFT8" w:customStyle="1">
    <w:name w:val="_ТЛ_BFT_Утвержден_Код дока"/>
    <w:basedOn w:val="BFT7"/>
    <w:qFormat/>
  </w:style>
  <w:style w:type="paragraph" w:styleId="BFT9" w:customStyle="1">
    <w:name w:val="_ТЛ_ЛУ_BFT_Колонтитул верхний"/>
    <w:basedOn w:val="BFT1"/>
    <w:link w:val="BFTa"/>
    <w:qFormat/>
    <w:pPr>
      <w:pBdr>
        <w:bottom w:val="single" w:color="000000" w:sz="4" w:space="1"/>
      </w:pBdr>
      <w:spacing w:before="200" w:line="276" w:lineRule="auto"/>
      <w:ind w:right="-284"/>
    </w:pPr>
    <w:rPr>
      <w:b w:val="0"/>
    </w:rPr>
  </w:style>
  <w:style w:type="character" w:styleId="BFTa" w:customStyle="1">
    <w:name w:val="_ТЛ_ЛУ_BFT_Колонтитул верхний Знак"/>
    <w:link w:val="BFT9"/>
    <w:rPr>
      <w:rFonts w:ascii="Times New Roman Полужирный" w:hAnsi="Times New Roman Полужирный" w:eastAsia="Batang"/>
      <w:caps/>
      <w:sz w:val="24"/>
      <w:szCs w:val="28"/>
    </w:rPr>
  </w:style>
  <w:style w:type="paragraph" w:styleId="BFTb" w:customStyle="1">
    <w:name w:val="_ТЛ_ЛУ_BFT_Этап_Шифр_слово ЛУ"/>
    <w:pPr>
      <w:spacing w:before="120" w:after="120" w:line="720" w:lineRule="auto"/>
      <w:contextualSpacing/>
      <w:jc w:val="center"/>
    </w:pPr>
    <w:rPr>
      <w:rFonts w:ascii="Times New Roman" w:hAnsi="Times New Roman" w:eastAsia="Batang" w:cs="Times New Roman"/>
      <w:b/>
      <w:sz w:val="28"/>
      <w:szCs w:val="28"/>
      <w:lang w:eastAsia="ru-RU"/>
    </w:rPr>
  </w:style>
  <w:style w:type="paragraph" w:styleId="afff2" w:customStyle="1">
    <w:name w:val="_ТЛ_ЛУ_БФТ_Колонтитул нижний"/>
    <w:basedOn w:val="BFT3"/>
    <w:qFormat/>
    <w:rPr>
      <w:rFonts w:ascii="Times New Roman" w:hAnsi="Times New Roman"/>
      <w:sz w:val="24"/>
      <w:szCs w:val="24"/>
    </w:rPr>
  </w:style>
  <w:style w:type="paragraph" w:styleId="afff3">
    <w:name w:val="toa heading"/>
    <w:basedOn w:val="a3"/>
    <w:next w:val="a3"/>
    <w:semiHidden/>
    <w:pPr>
      <w:spacing w:line="276" w:lineRule="auto"/>
      <w:ind w:firstLine="0"/>
      <w:jc w:val="left"/>
    </w:pPr>
    <w:rPr>
      <w:rFonts w:ascii="Arial" w:hAnsi="Arial" w:eastAsia="Batang" w:cs="Arial"/>
      <w:b/>
      <w:bCs/>
      <w:szCs w:val="24"/>
      <w:lang w:eastAsia="en-US"/>
    </w:rPr>
  </w:style>
  <w:style w:type="character" w:styleId="28" w:customStyle="1">
    <w:name w:val="Оглавление 2 Знак"/>
    <w:basedOn w:val="a4"/>
    <w:link w:val="27"/>
    <w:uiPriority w:val="39"/>
    <w:qFormat/>
    <w:rPr>
      <w:rFonts w:ascii="Times New Roman" w:hAnsi="Times New Roman" w:eastAsia="Times New Roman" w:cs="Times New Roman"/>
      <w:bCs/>
      <w:sz w:val="20"/>
      <w:szCs w:val="20"/>
      <w:lang w:eastAsia="ru-RU"/>
    </w:rPr>
  </w:style>
  <w:style w:type="character" w:styleId="34" w:customStyle="1">
    <w:name w:val="Оглавление 3 Знак"/>
    <w:link w:val="33"/>
    <w:uiPriority w:val="39"/>
    <w:rPr>
      <w:rFonts w:ascii="Times New Roman" w:hAnsi="Times New Roman" w:eastAsia="Times New Roman" w:cs="Times New Roman"/>
      <w:iCs/>
      <w:sz w:val="20"/>
      <w:szCs w:val="20"/>
      <w:lang w:eastAsia="ru-RU"/>
    </w:rPr>
  </w:style>
  <w:style w:type="character" w:styleId="45" w:customStyle="1">
    <w:name w:val="Оглавление 4 Знак"/>
    <w:link w:val="44"/>
    <w:uiPriority w:val="39"/>
    <w:rPr>
      <w:rFonts w:eastAsia="Times New Roman" w:cs="Times New Roman"/>
      <w:sz w:val="18"/>
      <w:szCs w:val="18"/>
      <w:lang w:eastAsia="ru-RU"/>
    </w:rPr>
  </w:style>
  <w:style w:type="paragraph" w:styleId="afff4" w:customStyle="1">
    <w:name w:val="Основной"/>
    <w:basedOn w:val="a3"/>
    <w:semiHidden/>
    <w:pPr>
      <w:spacing w:line="276" w:lineRule="auto"/>
      <w:ind w:firstLine="0"/>
      <w:jc w:val="left"/>
    </w:pPr>
    <w:rPr>
      <w:rFonts w:eastAsia="Batang" w:cstheme="minorBidi"/>
      <w:szCs w:val="22"/>
      <w:lang w:eastAsia="en-US"/>
    </w:rPr>
  </w:style>
  <w:style w:type="paragraph" w:styleId="afff5" w:customStyle="1">
    <w:name w:val="Примечание"/>
    <w:basedOn w:val="a3"/>
    <w:semiHidden/>
    <w:pPr>
      <w:spacing w:line="360" w:lineRule="auto"/>
      <w:ind w:firstLine="0"/>
      <w:jc w:val="left"/>
    </w:pPr>
    <w:rPr>
      <w:rFonts w:eastAsia="Batang" w:cstheme="minorBidi"/>
      <w:szCs w:val="24"/>
      <w:lang w:eastAsia="en-US"/>
    </w:rPr>
  </w:style>
  <w:style w:type="paragraph" w:styleId="1a" w:customStyle="1">
    <w:name w:val="Стиль Оглавление 1_по центру"/>
    <w:basedOn w:val="14"/>
    <w:pPr>
      <w:tabs>
        <w:tab w:val="clear" w:pos="9639"/>
        <w:tab w:val="right" w:pos="9923" w:leader="dot"/>
      </w:tabs>
      <w:spacing w:before="60" w:after="60"/>
      <w:ind w:right="-2" w:firstLine="0"/>
      <w:jc w:val="center"/>
    </w:pPr>
    <w:rPr>
      <w:rFonts w:eastAsiaTheme="minorEastAsia" w:cstheme="minorBidi"/>
      <w:sz w:val="24"/>
      <w:szCs w:val="22"/>
    </w:rPr>
  </w:style>
  <w:style w:type="paragraph" w:styleId="BFTTableSpisokmark1" w:customStyle="1">
    <w:name w:val="_BFT_Table_Spisok_mark1"/>
    <w:pPr>
      <w:numPr>
        <w:numId w:val="25"/>
      </w:numPr>
      <w:tabs>
        <w:tab w:val="left" w:pos="170"/>
        <w:tab w:val="left" w:pos="227"/>
        <w:tab w:val="left" w:pos="284"/>
        <w:tab w:val="left" w:pos="567"/>
      </w:tabs>
      <w:spacing w:before="20" w:after="20"/>
      <w:ind w:left="0" w:firstLine="0"/>
      <w:contextualSpacing/>
      <w:jc w:val="both"/>
    </w:pPr>
    <w:rPr>
      <w:rFonts w:ascii="Times New Roman" w:hAnsi="Times New Roman" w:eastAsia="Batang" w:cs="Times New Roman"/>
      <w:sz w:val="24"/>
      <w:szCs w:val="20"/>
      <w:lang w:eastAsia="ru-RU"/>
    </w:rPr>
  </w:style>
  <w:style w:type="paragraph" w:styleId="35" w:customStyle="1">
    <w:name w:val="заголовок 3 нежир"/>
    <w:basedOn w:val="3"/>
    <w:qFormat/>
    <w:pPr>
      <w:keepNext w:val="0"/>
      <w:numPr>
        <w:numId w:val="0"/>
        <w:ilvl w:val="0"/>
      </w:numPr>
      <w:tabs>
        <w:tab w:val="num" w:pos="709"/>
        <w:tab w:val="left" w:pos="851"/>
        <w:tab w:val="left" w:pos="1701"/>
      </w:tabs>
      <w:spacing w:before="60" w:after="60"/>
      <w:ind w:firstLine="709"/>
    </w:pPr>
    <w:rPr>
      <w:b w:val="0"/>
      <w:szCs w:val="26"/>
    </w:rPr>
  </w:style>
  <w:style w:type="paragraph" w:styleId="40" w:customStyle="1">
    <w:name w:val="заголовок 4 нежир"/>
    <w:basedOn w:val="4"/>
    <w:qFormat/>
    <w:pPr>
      <w:numPr>
        <w:numId w:val="26"/>
        <w:ilvl w:val="0"/>
      </w:numPr>
      <w:tabs>
        <w:tab w:val="left" w:pos="0"/>
        <w:tab w:val="left" w:pos="709"/>
        <w:tab w:val="left" w:pos="1418"/>
        <w:tab w:val="left" w:pos="1701"/>
      </w:tabs>
      <w:spacing w:line="276" w:lineRule="auto"/>
    </w:pPr>
    <w:rPr>
      <w:bCs/>
      <w:szCs w:val="26"/>
    </w:rPr>
  </w:style>
  <w:style w:type="paragraph" w:styleId="BFTTableSpisokMark3" w:customStyle="1">
    <w:name w:val="_BFT_Table_Spisok_Mark_3"/>
    <w:basedOn w:val="BFTTableSpisokMark2"/>
    <w:qFormat/>
    <w:pPr>
      <w:numPr>
        <w:numId w:val="27"/>
      </w:numPr>
      <w:tabs>
        <w:tab w:val="left" w:pos="57"/>
        <w:tab w:val="left" w:pos="227"/>
        <w:tab w:val="left" w:pos="284"/>
        <w:tab w:val="left" w:pos="340"/>
        <w:tab w:val="left" w:pos="397"/>
        <w:tab w:val="left" w:pos="454"/>
      </w:tabs>
      <w:jc w:val="right"/>
    </w:pPr>
    <w:rPr>
      <w:rFonts w:eastAsia="Batang" w:asciiTheme="minorHAnsi" w:hAnsiTheme="minorHAnsi" w:cstheme="minorHAnsi"/>
      <w:color w:val="000000"/>
      <w:szCs w:val="24"/>
    </w:rPr>
  </w:style>
  <w:style w:type="paragraph" w:styleId="afff6">
    <w:name w:val="Body Text"/>
    <w:basedOn w:val="a3"/>
    <w:link w:val="afff7"/>
    <w:pPr>
      <w:spacing w:after="140" w:line="276" w:lineRule="auto"/>
      <w:ind w:firstLine="0"/>
      <w:jc w:val="left"/>
    </w:pPr>
    <w:rPr>
      <w:rFonts w:eastAsia="Batang" w:cstheme="minorBidi"/>
      <w:sz w:val="28"/>
      <w:szCs w:val="22"/>
      <w:lang w:eastAsia="en-US"/>
    </w:rPr>
  </w:style>
  <w:style w:type="character" w:styleId="afff7" w:customStyle="1">
    <w:name w:val="Основной текст Знак"/>
    <w:basedOn w:val="a4"/>
    <w:link w:val="afff6"/>
    <w:rPr>
      <w:rFonts w:ascii="Times New Roman" w:hAnsi="Times New Roman" w:eastAsia="Batang"/>
      <w:sz w:val="28"/>
    </w:rPr>
  </w:style>
  <w:style w:type="character" w:styleId="afff8" w:customStyle="1">
    <w:name w:val="основной"/>
    <w:rPr>
      <w:rFonts w:ascii="Times New Roman Полужирный" w:hAnsi="Times New Roman Полужирный"/>
      <w:b/>
      <w:sz w:val="24"/>
    </w:rPr>
  </w:style>
  <w:style w:type="paragraph" w:styleId="BFTZagolovokbeznumnewpage0" w:customStyle="1">
    <w:name w:val="BFT_Zagolovok_bez_ num_newpage"/>
    <w:next w:val="a3"/>
    <w:pPr>
      <w:keepNext/>
      <w:pageBreakBefore/>
      <w:tabs>
        <w:tab w:val="left" w:pos="0"/>
      </w:tabs>
      <w:spacing w:before="120" w:after="120" w:line="360" w:lineRule="auto"/>
      <w:contextualSpacing/>
      <w:jc w:val="center"/>
    </w:pPr>
    <w:rPr>
      <w:rFonts w:ascii="Times New Roman Полужирный" w:hAnsi="Times New Roman Полужирный" w:eastAsia="Times New Roman" w:cs="Times New Roman"/>
      <w:b/>
      <w:caps/>
      <w:sz w:val="28"/>
      <w:szCs w:val="20"/>
      <w:lang w:eastAsia="ru-RU"/>
    </w:rPr>
  </w:style>
  <w:style w:type="paragraph" w:styleId="TableSpisokMark10" w:customStyle="1">
    <w:name w:val="_Table_Spisok_Mark_1"/>
    <w:next w:val="a3"/>
    <w:qFormat/>
    <w:pPr>
      <w:numPr>
        <w:numId w:val="28"/>
      </w:numPr>
      <w:tabs>
        <w:tab w:val="left" w:pos="454"/>
      </w:tabs>
      <w:spacing w:before="20" w:after="20" w:line="240" w:lineRule="auto"/>
      <w:contextualSpacing/>
    </w:pPr>
    <w:rPr>
      <w:rFonts w:ascii="Times New Roman" w:hAnsi="Times New Roman" w:eastAsia="Times New Roman" w:cs="Times New Roman"/>
      <w:sz w:val="24"/>
      <w:szCs w:val="20"/>
      <w:lang w:eastAsia="ru-RU"/>
    </w:rPr>
  </w:style>
  <w:style w:type="paragraph" w:styleId="Tablenorm" w:customStyle="1">
    <w:name w:val="Table_norm"/>
    <w:qFormat/>
    <w:pPr>
      <w:spacing w:after="0" w:line="240" w:lineRule="auto"/>
      <w:ind w:left="57" w:right="57"/>
      <w:jc w:val="both"/>
    </w:pPr>
    <w:rPr>
      <w:rFonts w:ascii="Times New Roman" w:hAnsi="Times New Roman" w:eastAsia="Times New Roman" w:cs="Times New Roman"/>
      <w:sz w:val="24"/>
      <w:szCs w:val="20"/>
      <w:lang w:eastAsia="ru-RU"/>
    </w:rPr>
  </w:style>
  <w:style w:type="paragraph" w:styleId="TableSpisokMark1" w:customStyle="1">
    <w:name w:val="Table_Spisok_Mark_1"/>
    <w:basedOn w:val="a3"/>
    <w:next w:val="a3"/>
    <w:qFormat/>
    <w:pPr>
      <w:numPr>
        <w:numId w:val="29"/>
      </w:numPr>
      <w:spacing w:before="20" w:after="20"/>
      <w:contextualSpacing/>
      <w:jc w:val="left"/>
    </w:pPr>
    <w:rPr>
      <w:szCs w:val="24"/>
    </w:rPr>
  </w:style>
  <w:style w:type="character" w:styleId="pt-a0-000002" w:customStyle="1">
    <w:name w:val="pt-a0-000002"/>
    <w:basedOn w:val="a4"/>
    <w:qFormat/>
  </w:style>
  <w:style w:type="paragraph" w:styleId="Spisokmark1" w:customStyle="1">
    <w:name w:val="_Spisok_mark1"/>
    <w:qFormat/>
    <w:pPr>
      <w:numPr>
        <w:numId w:val="30"/>
      </w:numPr>
      <w:spacing w:before="120" w:after="120"/>
      <w:contextualSpacing/>
      <w:jc w:val="both"/>
    </w:pPr>
    <w:rPr>
      <w:rFonts w:ascii="Times New Roman" w:hAnsi="Times New Roman" w:eastAsia="Times New Roman" w:cs="Times New Roman"/>
      <w:sz w:val="24"/>
      <w:szCs w:val="20"/>
      <w:lang w:eastAsia="ru-RU"/>
    </w:rPr>
  </w:style>
  <w:style w:type="paragraph" w:styleId="Normal0" w:customStyle="1">
    <w:name w:val="Normal_"/>
    <w:link w:val="Normal1"/>
    <w:pPr>
      <w:spacing w:before="120" w:after="60"/>
      <w:ind w:left="1" w:firstLine="709"/>
      <w:contextualSpacing/>
      <w:jc w:val="both"/>
    </w:pPr>
    <w:rPr>
      <w:rFonts w:ascii="Times New Roman" w:hAnsi="Times New Roman" w:eastAsia="Times New Roman" w:cs="Times New Roman"/>
      <w:bCs/>
      <w:iCs/>
      <w:sz w:val="24"/>
      <w:szCs w:val="20"/>
      <w:lang w:eastAsia="ru-RU"/>
    </w:rPr>
  </w:style>
  <w:style w:type="character" w:styleId="Normal1" w:customStyle="1">
    <w:name w:val="Normal_ Знак"/>
    <w:link w:val="Normal0"/>
    <w:rPr>
      <w:rFonts w:ascii="Times New Roman" w:hAnsi="Times New Roman" w:eastAsia="Times New Roman" w:cs="Times New Roman"/>
      <w:bCs/>
      <w:iCs/>
      <w:sz w:val="24"/>
      <w:szCs w:val="20"/>
      <w:lang w:eastAsia="ru-RU"/>
    </w:rPr>
  </w:style>
  <w:style w:type="paragraph" w:styleId="BNormal" w:customStyle="1">
    <w:name w:val="_B_Normal"/>
    <w:qFormat/>
    <w:pPr>
      <w:spacing w:after="0"/>
      <w:ind w:firstLine="709"/>
      <w:jc w:val="both"/>
    </w:pPr>
    <w:rPr>
      <w:rFonts w:ascii="Times New Roman" w:hAnsi="Times New Roman" w:eastAsia="Times New Roman" w:cs="Times New Roman"/>
      <w:sz w:val="24"/>
      <w:szCs w:val="20"/>
      <w:lang w:eastAsia="ru-RU"/>
    </w:rPr>
  </w:style>
  <w:style w:type="paragraph" w:styleId="BFTableSpisokNum1" w:customStyle="1">
    <w:name w:val="BF_Table_Spisok_Num_1"/>
    <w:pPr>
      <w:tabs>
        <w:tab w:val="num" w:pos="425"/>
      </w:tabs>
      <w:spacing w:before="20" w:after="20" w:line="240" w:lineRule="auto"/>
      <w:contextualSpacing/>
    </w:pPr>
    <w:rPr>
      <w:rFonts w:ascii="Times New Roman" w:hAnsi="Times New Roman" w:eastAsia="Times New Roman" w:cs="Times New Roman"/>
      <w:sz w:val="24"/>
      <w:szCs w:val="20"/>
      <w:lang w:eastAsia="ru-RU"/>
    </w:rPr>
  </w:style>
  <w:style w:type="paragraph" w:styleId="BFTableSpisokNum2" w:customStyle="1">
    <w:name w:val="BF_Table_Spisok_Num_2"/>
    <w:basedOn w:val="BFTableSpisokNum1"/>
    <w:pPr>
      <w:tabs>
        <w:tab w:val="clear" w:pos="425"/>
        <w:tab w:val="num" w:pos="482"/>
      </w:tabs>
    </w:pPr>
  </w:style>
  <w:style w:type="paragraph" w:styleId="BFTableSpisokNum3" w:customStyle="1">
    <w:name w:val="BF_Table_Spisok_Num_3"/>
    <w:basedOn w:val="BFTableSpisokNum2"/>
    <w:pPr>
      <w:tabs>
        <w:tab w:val="clear" w:pos="482"/>
        <w:tab w:val="num" w:pos="284"/>
      </w:tabs>
    </w:pPr>
  </w:style>
  <w:style w:type="paragraph" w:styleId="BFTableSpisokNum4" w:customStyle="1">
    <w:name w:val="BF_Table_Spisok_Num_4"/>
    <w:basedOn w:val="BFTableSpisokNum3"/>
    <w:qFormat/>
    <w:pPr>
      <w:tabs>
        <w:tab w:val="clear" w:pos="284"/>
        <w:tab w:val="num" w:pos="794"/>
      </w:tabs>
    </w:pPr>
  </w:style>
  <w:style w:type="paragraph" w:styleId="Spisokmark10" w:customStyle="1">
    <w:name w:val="Spisok_mark1_"/>
    <w:qFormat/>
    <w:pPr>
      <w:spacing w:before="120" w:after="60"/>
      <w:ind w:firstLine="709"/>
      <w:contextualSpacing/>
      <w:jc w:val="both"/>
    </w:pPr>
    <w:rPr>
      <w:rFonts w:ascii="Times New Roman" w:hAnsi="Times New Roman" w:eastAsia="Times New Roman" w:cs="Times New Roman"/>
      <w:bCs/>
      <w:iCs/>
      <w:sz w:val="24"/>
      <w:szCs w:val="20"/>
      <w:lang w:eastAsia="ru-RU"/>
    </w:rPr>
  </w:style>
  <w:style w:type="paragraph" w:styleId="Spisoknormal2" w:customStyle="1">
    <w:name w:val="_Spisok_normal_2"/>
    <w:pPr>
      <w:spacing w:before="120" w:after="60"/>
      <w:ind w:left="992"/>
      <w:jc w:val="both"/>
    </w:pPr>
    <w:rPr>
      <w:rFonts w:ascii="Times New Roman" w:hAnsi="Times New Roman" w:eastAsia="Times New Roman" w:cs="Times New Roman"/>
      <w:sz w:val="24"/>
      <w:szCs w:val="20"/>
      <w:lang w:eastAsia="ru-RU"/>
    </w:rPr>
  </w:style>
  <w:style w:type="paragraph" w:styleId="11" w:customStyle="1">
    <w:name w:val="Стиль1"/>
    <w:basedOn w:val="a3"/>
    <w:qFormat/>
    <w:pPr>
      <w:pageBreakBefore/>
      <w:numPr>
        <w:numId w:val="31"/>
      </w:numPr>
      <w:spacing w:before="240" w:after="120" w:line="276" w:lineRule="auto"/>
      <w:ind w:left="0" w:firstLine="0"/>
      <w:jc w:val="center"/>
    </w:pPr>
    <w:rPr>
      <w:rFonts w:eastAsia="Batang" w:asciiTheme="minorHAnsi" w:hAnsiTheme="minorHAnsi" w:cstheme="minorBidi"/>
      <w:b/>
      <w:sz w:val="28"/>
      <w:szCs w:val="28"/>
      <w:lang w:eastAsia="en-US" w:bidi="he-IL"/>
    </w:rPr>
  </w:style>
  <w:style w:type="character" w:styleId="2b" w:customStyle="1">
    <w:name w:val="Стиль2 Знак"/>
    <w:basedOn w:val="a4"/>
    <w:link w:val="21"/>
    <w:rPr>
      <w:rFonts w:ascii="Times New Roman" w:hAnsi="Times New Roman" w:eastAsia="Times New Roman" w:cs="Times New Roman"/>
      <w:sz w:val="24"/>
      <w:szCs w:val="24"/>
      <w:lang w:eastAsia="ru-RU" w:bidi="he-IL"/>
    </w:rPr>
  </w:style>
  <w:style w:type="paragraph" w:styleId="21" w:customStyle="1">
    <w:name w:val="Стиль2"/>
    <w:basedOn w:val="af6"/>
    <w:link w:val="2b"/>
    <w:qFormat/>
    <w:pPr>
      <w:numPr>
        <w:numId w:val="31"/>
        <w:ilvl w:val="1"/>
      </w:numPr>
      <w:tabs>
        <w:tab w:val="num" w:pos="360"/>
        <w:tab w:val="left" w:pos="993"/>
      </w:tabs>
      <w:spacing w:after="120"/>
      <w:ind w:left="720" w:firstLine="0"/>
      <w:contextualSpacing w:val="0"/>
    </w:pPr>
    <w:rPr>
      <w:szCs w:val="24"/>
      <w:lang w:bidi="he-IL"/>
    </w:rPr>
  </w:style>
  <w:style w:type="character" w:styleId="1b" w:customStyle="1">
    <w:name w:val="Текст сноски Знак1"/>
    <w:basedOn w:val="a4"/>
    <w:uiPriority w:val="99"/>
    <w:semiHidden/>
    <w:rPr>
      <w:rFonts w:ascii="Times New Roman" w:hAnsi="Times New Roman"/>
      <w:sz w:val="20"/>
      <w:szCs w:val="20"/>
    </w:rPr>
  </w:style>
  <w:style w:type="character" w:styleId="selecttitle" w:customStyle="1">
    <w:name w:val="select__title"/>
    <w:basedOn w:val="a4"/>
  </w:style>
  <w:style w:type="paragraph" w:styleId="Spisokmark2" w:customStyle="1">
    <w:name w:val="_Spisok_mark2"/>
    <w:basedOn w:val="Spisokmark1"/>
    <w:qFormat/>
    <w:pPr>
      <w:numPr>
        <w:numId w:val="32"/>
      </w:numPr>
      <w:spacing w:line="240" w:lineRule="auto"/>
    </w:pPr>
    <w:rPr>
      <w:rFonts w:eastAsiaTheme="minorHAnsi"/>
    </w:rPr>
  </w:style>
  <w:style w:type="paragraph" w:styleId="Spisokmark3" w:customStyle="1">
    <w:name w:val="_Spisok_mark3"/>
    <w:basedOn w:val="Spisokmark2"/>
    <w:pPr>
      <w:numPr>
        <w:numId w:val="33"/>
      </w:numPr>
    </w:pPr>
  </w:style>
  <w:style w:type="table" w:styleId="1c" w:customStyle="1">
    <w:name w:val="Сетка таблицы1"/>
    <w:basedOn w:val="a5"/>
    <w:next w:val="af4"/>
    <w:uiPriority w:val="39"/>
    <w:pPr>
      <w:spacing w:after="0" w:line="240" w:lineRule="auto"/>
    </w:pPr>
    <w:rPr>
      <w:rFonts w:eastAsia="Batang"/>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2c" w:customStyle="1">
    <w:name w:val="Сетка таблицы2"/>
    <w:basedOn w:val="a5"/>
    <w:next w:val="af4"/>
    <w:uiPriority w:val="39"/>
    <w:pPr>
      <w:spacing w:after="0" w:line="240" w:lineRule="auto"/>
    </w:pPr>
    <w:rPr>
      <w:rFonts w:eastAsia="Batang"/>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contentstrong" w:customStyle="1">
    <w:name w:val="content_strong"/>
    <w:basedOn w:val="a4"/>
  </w:style>
  <w:style w:type="character" w:styleId="afff9">
    <w:name w:val="Emphasis"/>
    <w:basedOn w:val="a4"/>
    <w:uiPriority w:val="20"/>
    <w:qFormat/>
    <w:rPr>
      <w:i/>
      <w:iCs/>
    </w:rPr>
  </w:style>
  <w:style w:type="character" w:styleId="y2iqfc" w:customStyle="1">
    <w:name w:val="y2iqfc"/>
    <w:basedOn w:val="a4"/>
  </w:style>
  <w:style w:type="paragraph" w:styleId="docdata" w:customStyle="1">
    <w:name w:val="docdata"/>
    <w:aliases w:val="2121,bqiaagaaeyqcaaagiaiaaanpbqaabv0faaaaaaaaaaaaaaaaaaaaaaaaaaaaaaaaaaaaaaaaaaaaaaaaaaaaaaaaaaaaaaaaaaaaaaaaaaaaaaaaaaaaaaaaaaaaaaaaaaaaaaaaaaaaaaaaaaaaaaaaaaaaaaaaaaaaaaaaaaaaaaaaaaaaaaaaaaaaaaaaaaaaaaaaaaaaaaaaaaaaaaaaaaaaaaaaaaaaaaaa,2111"/>
    <w:basedOn w:val="a3"/>
    <w:pPr>
      <w:spacing w:before="100" w:beforeAutospacing="1" w:after="100" w:afterAutospacing="1"/>
      <w:ind w:firstLine="0"/>
      <w:jc w:val="left"/>
    </w:pPr>
    <w:rPr>
      <w:szCs w:val="24"/>
    </w:rPr>
  </w:style>
  <w:style w:type="paragraph" w:styleId="msonormal0" w:customStyle="1">
    <w:name w:val="msonormal"/>
    <w:basedOn w:val="a3"/>
    <w:pPr>
      <w:spacing w:before="100" w:beforeAutospacing="1" w:after="100" w:afterAutospacing="1"/>
      <w:ind w:firstLine="0"/>
      <w:jc w:val="left"/>
    </w:pPr>
    <w:rPr>
      <w:szCs w:val="24"/>
    </w:rPr>
  </w:style>
  <w:style w:type="paragraph" w:styleId="font5" w:customStyle="1">
    <w:name w:val="font5"/>
    <w:basedOn w:val="a3"/>
    <w:pPr>
      <w:spacing w:before="100" w:beforeAutospacing="1" w:after="100" w:afterAutospacing="1"/>
      <w:ind w:firstLine="0"/>
      <w:jc w:val="left"/>
    </w:pPr>
    <w:rPr>
      <w:color w:val="000000"/>
      <w:sz w:val="22"/>
      <w:szCs w:val="22"/>
    </w:rPr>
  </w:style>
  <w:style w:type="paragraph" w:styleId="font6" w:customStyle="1">
    <w:name w:val="font6"/>
    <w:basedOn w:val="a3"/>
    <w:pPr>
      <w:spacing w:before="100" w:beforeAutospacing="1" w:after="100" w:afterAutospacing="1"/>
      <w:ind w:firstLine="0"/>
      <w:jc w:val="left"/>
    </w:pPr>
    <w:rPr>
      <w:b/>
      <w:bCs/>
      <w:i/>
      <w:iCs/>
      <w:color w:val="000000"/>
      <w:sz w:val="22"/>
      <w:szCs w:val="22"/>
    </w:rPr>
  </w:style>
  <w:style w:type="paragraph" w:styleId="font7" w:customStyle="1">
    <w:name w:val="font7"/>
    <w:basedOn w:val="a3"/>
    <w:pPr>
      <w:spacing w:before="100" w:beforeAutospacing="1" w:after="100" w:afterAutospacing="1"/>
      <w:ind w:firstLine="0"/>
      <w:jc w:val="left"/>
    </w:pPr>
    <w:rPr>
      <w:b/>
      <w:bCs/>
      <w:i/>
      <w:iCs/>
      <w:sz w:val="22"/>
      <w:szCs w:val="22"/>
    </w:rPr>
  </w:style>
  <w:style w:type="paragraph" w:styleId="font8" w:customStyle="1">
    <w:name w:val="font8"/>
    <w:basedOn w:val="a3"/>
    <w:pPr>
      <w:spacing w:before="100" w:beforeAutospacing="1" w:after="100" w:afterAutospacing="1"/>
      <w:ind w:firstLine="0"/>
      <w:jc w:val="left"/>
    </w:pPr>
    <w:rPr>
      <w:b/>
      <w:bCs/>
      <w:i/>
      <w:iCs/>
      <w:color w:val="00b0f0"/>
      <w:sz w:val="22"/>
      <w:szCs w:val="22"/>
    </w:rPr>
  </w:style>
  <w:style w:type="paragraph" w:styleId="font9" w:customStyle="1">
    <w:name w:val="font9"/>
    <w:basedOn w:val="a3"/>
    <w:pPr>
      <w:spacing w:before="100" w:beforeAutospacing="1" w:after="100" w:afterAutospacing="1"/>
      <w:ind w:firstLine="0"/>
      <w:jc w:val="left"/>
    </w:pPr>
    <w:rPr>
      <w:i/>
      <w:iCs/>
      <w:color w:val="000000"/>
      <w:sz w:val="22"/>
      <w:szCs w:val="22"/>
    </w:rPr>
  </w:style>
  <w:style w:type="paragraph" w:styleId="xl65" w:customStyle="1">
    <w:name w:val="xl65"/>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b/>
      <w:bCs/>
      <w:szCs w:val="24"/>
    </w:rPr>
  </w:style>
  <w:style w:type="paragraph" w:styleId="xl66" w:customStyle="1">
    <w:name w:val="xl66"/>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color w:val="7030a0"/>
      <w:szCs w:val="24"/>
    </w:rPr>
  </w:style>
  <w:style w:type="paragraph" w:styleId="xl67" w:customStyle="1">
    <w:name w:val="xl67"/>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szCs w:val="24"/>
    </w:rPr>
  </w:style>
  <w:style w:type="paragraph" w:styleId="xl68" w:customStyle="1">
    <w:name w:val="xl68"/>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color w:val="00b050"/>
      <w:szCs w:val="24"/>
    </w:rPr>
  </w:style>
  <w:style w:type="paragraph" w:styleId="xl69" w:customStyle="1">
    <w:name w:val="xl69"/>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b/>
      <w:bCs/>
      <w:szCs w:val="24"/>
    </w:rPr>
  </w:style>
  <w:style w:type="paragraph" w:styleId="xl70" w:customStyle="1">
    <w:name w:val="xl70"/>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szCs w:val="24"/>
    </w:rPr>
  </w:style>
  <w:style w:type="paragraph" w:styleId="xl71" w:customStyle="1">
    <w:name w:val="xl71"/>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color w:val="00b050"/>
      <w:szCs w:val="24"/>
    </w:rPr>
  </w:style>
  <w:style w:type="paragraph" w:styleId="xl72" w:customStyle="1">
    <w:name w:val="xl72"/>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szCs w:val="24"/>
    </w:rPr>
  </w:style>
  <w:style w:type="paragraph" w:styleId="xl73" w:customStyle="1">
    <w:name w:val="xl73"/>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szCs w:val="24"/>
    </w:rPr>
  </w:style>
  <w:style w:type="paragraph" w:styleId="xl74" w:customStyle="1">
    <w:name w:val="xl74"/>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color w:val="ff0000"/>
      <w:szCs w:val="24"/>
    </w:rPr>
  </w:style>
  <w:style w:type="paragraph" w:styleId="xl75" w:customStyle="1">
    <w:name w:val="xl75"/>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b/>
      <w:bCs/>
      <w:color w:val="ff0000"/>
      <w:szCs w:val="24"/>
    </w:rPr>
  </w:style>
  <w:style w:type="paragraph" w:styleId="xl76" w:customStyle="1">
    <w:name w:val="xl76"/>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b/>
      <w:bCs/>
      <w:sz w:val="20"/>
    </w:rPr>
  </w:style>
  <w:style w:type="paragraph" w:styleId="xl77" w:customStyle="1">
    <w:name w:val="xl77"/>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sz w:val="20"/>
    </w:rPr>
  </w:style>
  <w:style w:type="paragraph" w:styleId="xl78" w:customStyle="1">
    <w:name w:val="xl78"/>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szCs w:val="24"/>
    </w:rPr>
  </w:style>
  <w:style w:type="paragraph" w:styleId="xl79" w:customStyle="1">
    <w:name w:val="xl79"/>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szCs w:val="24"/>
    </w:rPr>
  </w:style>
  <w:style w:type="paragraph" w:styleId="xl80" w:customStyle="1">
    <w:name w:val="xl80"/>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i/>
      <w:iCs/>
      <w:szCs w:val="24"/>
    </w:rPr>
  </w:style>
  <w:style w:type="paragraph" w:styleId="xl81" w:customStyle="1">
    <w:name w:val="xl81"/>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szCs w:val="24"/>
    </w:rPr>
  </w:style>
  <w:style w:type="paragraph" w:styleId="xl82" w:customStyle="1">
    <w:name w:val="xl82"/>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i/>
      <w:iCs/>
      <w:color w:val="000000"/>
      <w:szCs w:val="24"/>
    </w:rPr>
  </w:style>
  <w:style w:type="paragraph" w:styleId="xl83" w:customStyle="1">
    <w:name w:val="xl83"/>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i/>
      <w:iCs/>
      <w:szCs w:val="24"/>
    </w:rPr>
  </w:style>
  <w:style w:type="paragraph" w:styleId="xl84" w:customStyle="1">
    <w:name w:val="xl84"/>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sz w:val="20"/>
    </w:rPr>
  </w:style>
  <w:style w:type="paragraph" w:styleId="xl85" w:customStyle="1">
    <w:name w:val="xl85"/>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b/>
      <w:bCs/>
      <w:color w:val="7030a0"/>
      <w:szCs w:val="24"/>
    </w:rPr>
  </w:style>
  <w:style w:type="paragraph" w:styleId="xl86" w:customStyle="1">
    <w:name w:val="xl86"/>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szCs w:val="24"/>
    </w:rPr>
  </w:style>
  <w:style w:type="paragraph" w:styleId="xl87" w:customStyle="1">
    <w:name w:val="xl87"/>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szCs w:val="24"/>
    </w:rPr>
  </w:style>
  <w:style w:type="paragraph" w:styleId="xl88" w:customStyle="1">
    <w:name w:val="xl88"/>
    <w:basedOn w:val="a3"/>
    <w:pPr>
      <w:spacing w:before="100" w:beforeAutospacing="1" w:after="100" w:afterAutospacing="1"/>
      <w:ind w:firstLine="0"/>
      <w:jc w:val="left"/>
    </w:pPr>
    <w:rPr>
      <w:szCs w:val="24"/>
    </w:rPr>
  </w:style>
  <w:style w:type="paragraph" w:styleId="xl89" w:customStyle="1">
    <w:name w:val="xl89"/>
    <w:basedOn w:val="a3"/>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ind w:firstLine="0"/>
      <w:jc w:val="left"/>
    </w:pPr>
    <w:rPr>
      <w:b/>
      <w:bCs/>
      <w:szCs w:val="24"/>
    </w:rPr>
  </w:style>
  <w:style w:type="paragraph" w:styleId="xl90" w:customStyle="1">
    <w:name w:val="xl90"/>
    <w:basedOn w:val="a3"/>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ind w:firstLine="0"/>
      <w:jc w:val="left"/>
    </w:pPr>
    <w:rPr>
      <w:szCs w:val="24"/>
    </w:rPr>
  </w:style>
  <w:style w:type="paragraph" w:styleId="xl91" w:customStyle="1">
    <w:name w:val="xl91"/>
    <w:basedOn w:val="a3"/>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ind w:firstLine="0"/>
      <w:jc w:val="left"/>
    </w:pPr>
    <w:rPr>
      <w:color w:val="ff0000"/>
      <w:szCs w:val="24"/>
    </w:rPr>
  </w:style>
  <w:style w:type="paragraph" w:styleId="xl92" w:customStyle="1">
    <w:name w:val="xl92"/>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b/>
      <w:bCs/>
      <w:szCs w:val="24"/>
    </w:rPr>
  </w:style>
  <w:style w:type="paragraph" w:styleId="xl93" w:customStyle="1">
    <w:name w:val="xl93"/>
    <w:basedOn w:val="a3"/>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ind w:firstLine="0"/>
      <w:jc w:val="left"/>
    </w:pPr>
    <w:rPr>
      <w:b/>
      <w:bCs/>
      <w:szCs w:val="24"/>
    </w:rPr>
  </w:style>
  <w:style w:type="paragraph" w:styleId="xl94" w:customStyle="1">
    <w:name w:val="xl94"/>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color w:val="ff0000"/>
      <w:szCs w:val="24"/>
    </w:rPr>
  </w:style>
  <w:style w:type="paragraph" w:styleId="xl95" w:customStyle="1">
    <w:name w:val="xl95"/>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b/>
      <w:bCs/>
      <w:szCs w:val="24"/>
    </w:rPr>
  </w:style>
  <w:style w:type="paragraph" w:styleId="xl96" w:customStyle="1">
    <w:name w:val="xl96"/>
    <w:basedOn w:val="a3"/>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szCs w:val="24"/>
    </w:rPr>
  </w:style>
  <w:style w:type="paragraph" w:styleId="xl97" w:customStyle="1">
    <w:name w:val="xl97"/>
    <w:basedOn w:val="a3"/>
    <w:pPr>
      <w:pBdr>
        <w:left w:val="single" w:color="000000" w:sz="4" w:space="0"/>
        <w:bottom w:val="single" w:color="000000" w:sz="4" w:space="0"/>
        <w:right w:val="single" w:color="000000" w:sz="4" w:space="0"/>
      </w:pBdr>
      <w:shd w:val="clear" w:color="000000" w:fill="f2f2f2"/>
      <w:spacing w:before="100" w:beforeAutospacing="1" w:after="100" w:afterAutospacing="1"/>
      <w:ind w:firstLine="0"/>
      <w:jc w:val="left"/>
    </w:pPr>
    <w:rPr>
      <w:color w:val="00b050"/>
      <w:szCs w:val="24"/>
    </w:rPr>
  </w:style>
  <w:style w:type="paragraph" w:styleId="xl98" w:customStyle="1">
    <w:name w:val="xl98"/>
    <w:basedOn w:val="a3"/>
    <w:pPr>
      <w:pBdr>
        <w:left w:val="single" w:color="000000" w:sz="4" w:space="0"/>
        <w:bottom w:val="single" w:color="000000" w:sz="4" w:space="0"/>
        <w:right w:val="single" w:color="000000" w:sz="4" w:space="0"/>
      </w:pBdr>
      <w:shd w:val="clear" w:color="000000" w:fill="ffffff"/>
      <w:spacing w:before="100" w:beforeAutospacing="1" w:after="100" w:afterAutospacing="1"/>
      <w:ind w:firstLine="0"/>
      <w:jc w:val="left"/>
    </w:pPr>
    <w:rPr>
      <w:color w:val="ff0000"/>
      <w:szCs w:val="24"/>
    </w:rPr>
  </w:style>
  <w:style w:type="paragraph" w:styleId="xl99" w:customStyle="1">
    <w:name w:val="xl99"/>
    <w:basedOn w:val="a3"/>
    <w:pPr>
      <w:pBdr>
        <w:top w:val="single" w:color="000000" w:sz="4" w:space="0"/>
        <w:left w:val="single" w:color="000000" w:sz="4" w:space="0"/>
        <w:bottom w:val="single" w:color="000000" w:sz="4" w:space="0"/>
        <w:right w:val="single" w:color="000000" w:sz="4" w:space="0"/>
      </w:pBdr>
      <w:spacing w:before="100" w:beforeAutospacing="1" w:after="100" w:afterAutospacing="1"/>
      <w:ind w:firstLine="0"/>
      <w:jc w:val="left"/>
    </w:pPr>
    <w:rPr>
      <w:b/>
      <w:bCs/>
      <w:color w:val="ff0000"/>
      <w:szCs w:val="24"/>
    </w:rPr>
  </w:style>
  <w:style w:type="paragraph" w:styleId="xl100" w:customStyle="1">
    <w:name w:val="xl100"/>
    <w:basedOn w:val="a3"/>
    <w:pPr>
      <w:pBdr>
        <w:top w:val="single" w:color="000000" w:sz="4" w:space="0"/>
        <w:left w:val="single" w:color="000000" w:sz="4" w:space="0"/>
        <w:bottom w:val="single" w:color="000000" w:sz="4" w:space="0"/>
        <w:right w:val="single" w:color="000000" w:sz="4" w:space="0"/>
      </w:pBdr>
      <w:shd w:val="clear" w:color="000000" w:fill="ddebf7"/>
      <w:spacing w:before="100" w:beforeAutospacing="1" w:after="100" w:afterAutospacing="1"/>
      <w:ind w:firstLine="0"/>
      <w:jc w:val="left"/>
    </w:pPr>
    <w:rPr>
      <w:b/>
      <w:bCs/>
      <w:szCs w:val="24"/>
    </w:rPr>
  </w:style>
  <w:style w:type="paragraph" w:styleId="numbered1" w:customStyle="1">
    <w:name w:val="numbered1"/>
    <w:basedOn w:val="a3"/>
    <w:next w:val="af6"/>
    <w:uiPriority w:val="34"/>
    <w:qFormat/>
    <w:pPr>
      <w:spacing w:line="300" w:lineRule="auto"/>
      <w:ind w:left="720" w:firstLine="0"/>
      <w:contextualSpacing/>
    </w:pPr>
    <w:rPr>
      <w:rFonts w:eastAsia="Batang" w:asciiTheme="minorHAnsi" w:hAnsiTheme="minorHAnsi" w:cstheme="minorBidi"/>
      <w:sz w:val="22"/>
      <w:szCs w:val="22"/>
      <w:lang w:eastAsia="en-US"/>
    </w:rPr>
  </w:style>
  <w:style w:type="numbering" w:styleId="1d" w:customStyle="1">
    <w:name w:val="Нет списка1"/>
    <w:next w:val="a6"/>
    <w:uiPriority w:val="99"/>
    <w:semiHidden/>
    <w:unhideWhenUsed/>
  </w:style>
  <w:style w:type="table" w:styleId="36" w:customStyle="1">
    <w:name w:val="Сетка таблицы3"/>
    <w:basedOn w:val="a5"/>
    <w:next w:val="af4"/>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11" w:customStyle="1">
    <w:name w:val="Таблица простая 411"/>
    <w:basedOn w:val="a5"/>
    <w:uiPriority w:val="99"/>
    <w:pPr>
      <w:spacing w:after="0" w:line="240" w:lineRule="auto"/>
    </w:pPr>
    <w:rPr>
      <w:sz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2f2f2" w:themeColor="text1" w:themeTint="0D" w:fill="f2f2f2" w:themeFill="text1" w:themeFillTint="0D"/>
      </w:tcPr>
    </w:tblStylePr>
    <w:tblStylePr w:type="band1Horz">
      <w:rPr>
        <w:rFonts w:ascii="Arial" w:hAnsi="Arial"/>
        <w:color w:val="404040"/>
        <w:sz w:val="22"/>
      </w:rPr>
      <w:tcPr>
        <w:shd w:val="clear" w:color="f2f2f2" w:themeColor="text1" w:themeTint="0D" w:fill="f2f2f2" w:themeFill="text1" w:themeFillTint="0D"/>
      </w:tcPr>
    </w:tblStylePr>
  </w:style>
  <w:style w:type="table" w:styleId="ListTable6Colorful-Accent11" w:customStyle="1">
    <w:name w:val="List Table 6 Colorful - Accent 11"/>
    <w:basedOn w:val="a5"/>
    <w:uiPriority w:val="99"/>
    <w:pPr>
      <w:spacing w:after="0" w:line="240" w:lineRule="auto"/>
    </w:pPr>
    <w:rPr>
      <w:sz w:val="20"/>
    </w:rPr>
    <w:tblPr>
      <w:tblStyleRowBandSize w:val="1"/>
      <w:tblStyleColBandSize w:val="1"/>
      <w:tblBorders>
        <w:top w:val="single" w:color="4F81BD" w:themeColor="accent1" w:sz="4" w:space="0"/>
        <w:bottom w:val="single" w:color="4F81BD" w:themeColor="accent1" w:sz="4" w:space="0"/>
      </w:tblBorders>
    </w:tblPr>
    <w:tblStylePr w:type="firstRow">
      <w:rPr>
        <w:b/>
        <w:color w:val="2a4a71" w:themeColor="accent1" w:themeShade="95"/>
      </w:rPr>
      <w:tcPr>
        <w:tcBorders>
          <w:bottom w:val="single" w:color="4F81BD" w:themeColor="accent1" w:sz="4" w:space="0"/>
        </w:tcBorders>
      </w:tcPr>
    </w:tblStylePr>
    <w:tblStylePr w:type="lastRow">
      <w:rPr>
        <w:b/>
        <w:color w:val="2a4a71" w:themeColor="accent1" w:themeShade="95"/>
      </w:rPr>
      <w:tcPr>
        <w:tcBorders>
          <w:top w:val="single" w:color="4F81BD" w:themeColor="accent1" w:sz="4" w:space="0"/>
        </w:tcBorders>
      </w:tcPr>
    </w:tblStylePr>
    <w:tblStylePr w:type="firstCol">
      <w:rPr>
        <w:b/>
        <w:color w:val="2a4a71" w:themeColor="accent1" w:themeShade="95"/>
      </w:rPr>
    </w:tblStylePr>
    <w:tblStylePr w:type="lastCol">
      <w:rPr>
        <w:b/>
        <w:color w:val="2a4a71" w:themeColor="accent1" w:themeShade="95"/>
      </w:rPr>
    </w:tblStylePr>
    <w:tblStylePr w:type="band1Vert">
      <w:tcPr>
        <w:shd w:val="clear" w:color="d2dfee" w:themeColor="accent1" w:themeTint="40" w:fill="d2dfee" w:themeFill="accent1" w:themeFillTint="40"/>
      </w:tcPr>
    </w:tblStyle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paragraph" w:styleId="ConsPlusNormal" w:customStyle="1">
    <w:name w:val="ConsPlusNormal"/>
    <w:pPr>
      <w:widowControl w:val="off"/>
      <w:spacing w:after="0" w:line="240" w:lineRule="auto"/>
    </w:pPr>
    <w:rPr>
      <w:rFonts w:ascii="Calibri" w:hAnsi="Calibri" w:cs="Calibri" w:eastAsiaTheme="minorEastAsia"/>
      <w:lang w:eastAsia="ru-RU"/>
    </w:rPr>
  </w:style>
  <w:style w:type="character" w:styleId="17652" w:customStyle="1">
    <w:name w:val="17652"/>
    <w:basedOn w:val="a4"/>
  </w:style>
  <w:style w:type="paragraph" w:styleId="BFTSpisokBC" w:customStyle="1">
    <w:name w:val="BFT_Spisok BC"/>
    <w:qFormat/>
    <w:pPr>
      <w:numPr>
        <w:numId w:val="34"/>
      </w:numPr>
      <w:spacing w:after="0"/>
    </w:pPr>
    <w:rPr>
      <w:rFonts w:ascii="Times New Roman" w:hAnsi="Times New Roman" w:eastAsia="Calibri" w:cs="Times New Roman"/>
      <w:sz w:val="24"/>
    </w:rPr>
  </w:style>
  <w:style w:type="character" w:styleId="docy" w:customStyle="1">
    <w:name w:val="docy"/>
    <w:aliases w:val="v5,1610,bqiaagaaeyqcaaagiaiaaanqawaabv4daaaaaaaaaaaaaaaaaaaaaaaaaaaaaaaaaaaaaaaaaaaaaaaaaaaaaaaaaaaaaaaaaaaaaaaaaaaaaaaaaaaaaaaaaaaaaaaaaaaaaaaaaaaaaaaaaaaaaaaaaaaaaaaaaaaaaaaaaaaaaaaaaaaaaaaaaaaaaaaaaaaaaaaaaaaaaaaaaaaaaaaaaaaaaaaaaaaaaaaa,1592"/>
    <w:basedOn w:val="a4"/>
  </w:style>
  <w:style w:type="paragraph" w:styleId="ImageName1" w:customStyle="1">
    <w:name w:val="_Image_Name1"/>
    <w:basedOn w:val="a3"/>
    <w:next w:val="a3"/>
    <w:pPr>
      <w:spacing w:after="60"/>
      <w:ind w:firstLine="0"/>
      <w:contextualSpacing/>
      <w:jc w:val="center"/>
    </w:pPr>
    <w:rPr>
      <w:rFonts w:ascii="Times New Roman Полужирный" w:hAnsi="Times New Roman Полужирный"/>
      <w:b/>
      <w:szCs w:val="24"/>
    </w:rPr>
  </w:style>
  <w:style w:type="character" w:styleId="BFTTablenorm0" w:customStyle="1">
    <w:name w:val="_BFT_Table_norm Знак"/>
    <w:basedOn w:val="a4"/>
    <w:link w:val="BFTTablenorm"/>
    <w:qFormat/>
    <w:locked/>
    <w:rPr>
      <w:rFonts w:ascii="Times New Roman" w:hAnsi="Times New Roman" w:eastAsia="Times New Roman" w:cs="Times New Roman"/>
      <w:sz w:val="24"/>
      <w:szCs w:val="20"/>
      <w:lang w:eastAsia="ru-RU"/>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image" Target="media/image138.png"/><Relationship Id="rId151" Type="http://schemas.openxmlformats.org/officeDocument/2006/relationships/image" Target="media/image139.png"/><Relationship Id="rId152" Type="http://schemas.openxmlformats.org/officeDocument/2006/relationships/image" Target="media/image14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1295B-13FF-4DA3-97D2-807C6517C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Р7-Офис/7.4.0.223</Application>
  <Characters>65220</Characters>
  <CharactersWithSpaces>76509</CharactersWithSpaces>
  <Company>HP Inc.</Company>
  <DocSecurity>0</DocSecurity>
  <HyperlinksChanged>false</HyperlinksChanged>
  <Lines>543</Lines>
  <LinksUpToDate>false</LinksUpToDate>
  <Pages>77</Pages>
  <Paragraphs>153</Paragraphs>
  <ScaleCrop>false</ScaleCrop>
  <SharedDoc>false</SharedDoc>
  <Template>Normal</Template>
  <TotalTime>0</TotalTime>
  <Words>11442</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"БФТ"</dc:creator>
  <cp:keywords/>
  <dc:description/>
  <cp:lastModifiedBy>Осипова Алёна Дмитриевна</cp:lastModifiedBy>
  <cp:revision>2</cp:revision>
  <dcterms:created xsi:type="dcterms:W3CDTF">2025-08-29T08:37:00Z</dcterms:created>
  <dcterms:modified xsi:type="dcterms:W3CDTF">2025-08-29T08:37:00Z</dcterms:modified>
</cp:coreProperties>
</file>